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C1D" w:rsidRDefault="00DA52E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90pt;margin-top:-333pt;width:306pt;height:3in;z-index:1"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12pt;v-text-kern:t" trim="t" fitpath="t" string="Building a world class organization&#10;Maryland Department of Health &amp; Mental Hygiene&#10;Healthy People/Healthy Communities"/>
          </v:shape>
        </w:pict>
      </w:r>
      <w:r w:rsidR="00FC6C82">
        <w:t xml:space="preserve">                </w:t>
      </w:r>
    </w:p>
    <w:p w:rsidR="00F75C1D" w:rsidRDefault="00F75C1D">
      <w:pPr>
        <w:pStyle w:val="Title"/>
        <w:jc w:val="left"/>
      </w:pPr>
    </w:p>
    <w:p w:rsidR="00F75C1D" w:rsidRDefault="00F75C1D">
      <w:pPr>
        <w:pStyle w:val="Title"/>
        <w:jc w:val="left"/>
      </w:pPr>
    </w:p>
    <w:p w:rsidR="00F75C1D" w:rsidRDefault="00F75C1D">
      <w:pPr>
        <w:pStyle w:val="Title"/>
        <w:jc w:val="left"/>
      </w:pPr>
    </w:p>
    <w:p w:rsidR="00F75C1D" w:rsidRDefault="00F75C1D">
      <w:pPr>
        <w:pStyle w:val="Title"/>
        <w:rPr>
          <w:sz w:val="56"/>
          <w:u w:val="none"/>
        </w:rPr>
      </w:pPr>
    </w:p>
    <w:p w:rsidR="00F75C1D" w:rsidRDefault="00F75C1D">
      <w:pPr>
        <w:pStyle w:val="Title"/>
        <w:rPr>
          <w:sz w:val="56"/>
          <w:u w:val="none"/>
        </w:rPr>
      </w:pPr>
    </w:p>
    <w:p w:rsidR="00F75C1D" w:rsidRDefault="00F75C1D">
      <w:pPr>
        <w:pStyle w:val="Title"/>
        <w:rPr>
          <w:sz w:val="56"/>
          <w:u w:val="none"/>
        </w:rPr>
      </w:pPr>
      <w:smartTag w:uri="urn:schemas-microsoft-com:office:smarttags" w:element="State">
        <w:smartTag w:uri="urn:schemas-microsoft-com:office:smarttags" w:element="place">
          <w:r>
            <w:rPr>
              <w:sz w:val="56"/>
              <w:u w:val="none"/>
            </w:rPr>
            <w:t>MARYLAND</w:t>
          </w:r>
        </w:smartTag>
      </w:smartTag>
      <w:r>
        <w:rPr>
          <w:sz w:val="56"/>
          <w:u w:val="none"/>
        </w:rPr>
        <w:t xml:space="preserve"> MEDICAID</w:t>
      </w:r>
    </w:p>
    <w:p w:rsidR="00F75C1D" w:rsidRDefault="00F75C1D">
      <w:pPr>
        <w:pStyle w:val="Title"/>
        <w:rPr>
          <w:sz w:val="56"/>
          <w:u w:val="none"/>
        </w:rPr>
      </w:pPr>
      <w:r>
        <w:rPr>
          <w:sz w:val="56"/>
          <w:u w:val="none"/>
        </w:rPr>
        <w:t>CMS-1500</w:t>
      </w:r>
    </w:p>
    <w:p w:rsidR="00F75C1D" w:rsidRDefault="00F75C1D">
      <w:pPr>
        <w:pStyle w:val="Title"/>
        <w:rPr>
          <w:sz w:val="56"/>
          <w:u w:val="none"/>
        </w:rPr>
      </w:pPr>
      <w:r>
        <w:rPr>
          <w:sz w:val="56"/>
          <w:u w:val="none"/>
        </w:rPr>
        <w:t>PAPER</w:t>
      </w:r>
    </w:p>
    <w:p w:rsidR="00F75C1D" w:rsidRDefault="00F75C1D">
      <w:pPr>
        <w:pStyle w:val="Title"/>
        <w:rPr>
          <w:sz w:val="56"/>
          <w:u w:val="none"/>
        </w:rPr>
      </w:pPr>
      <w:r>
        <w:rPr>
          <w:sz w:val="56"/>
          <w:u w:val="none"/>
        </w:rPr>
        <w:t>BILLING INSTRUCTIONS</w:t>
      </w:r>
    </w:p>
    <w:p w:rsidR="00F75C1D" w:rsidRDefault="00F75C1D">
      <w:pPr>
        <w:pStyle w:val="Title"/>
        <w:rPr>
          <w:sz w:val="56"/>
          <w:u w:val="none"/>
        </w:rPr>
      </w:pPr>
    </w:p>
    <w:p w:rsidR="00F75C1D" w:rsidRDefault="00F75C1D">
      <w:pPr>
        <w:pStyle w:val="Title"/>
        <w:rPr>
          <w:sz w:val="40"/>
          <w:u w:val="none"/>
        </w:rPr>
      </w:pPr>
    </w:p>
    <w:tbl>
      <w:tblPr>
        <w:tblW w:w="0" w:type="auto"/>
        <w:tblBorders>
          <w:top w:val="single" w:sz="12" w:space="0" w:color="000000"/>
          <w:left w:val="single" w:sz="6" w:space="0" w:color="000000"/>
          <w:bottom w:val="single" w:sz="12" w:space="0" w:color="000000"/>
          <w:right w:val="single" w:sz="6" w:space="0" w:color="000000"/>
          <w:insideH w:val="nil"/>
          <w:insideV w:val="nil"/>
        </w:tblBorders>
        <w:tblLook w:val="00BF"/>
      </w:tblPr>
      <w:tblGrid>
        <w:gridCol w:w="9576"/>
      </w:tblGrid>
      <w:tr w:rsidR="00F75C1D">
        <w:trPr>
          <w:trHeight w:val="1788"/>
        </w:trPr>
        <w:tc>
          <w:tcPr>
            <w:tcW w:w="10252" w:type="dxa"/>
            <w:tcBorders>
              <w:bottom w:val="single" w:sz="6" w:space="0" w:color="000000"/>
            </w:tcBorders>
            <w:shd w:val="pct50" w:color="000080" w:fill="FFFFFF"/>
          </w:tcPr>
          <w:p w:rsidR="00F75C1D" w:rsidRDefault="00F75C1D">
            <w:pPr>
              <w:pStyle w:val="Title"/>
              <w:rPr>
                <w:i/>
                <w:iCs/>
                <w:color w:val="FFFFFF"/>
                <w:sz w:val="44"/>
                <w:u w:val="none"/>
              </w:rPr>
            </w:pPr>
            <w:r>
              <w:rPr>
                <w:i/>
                <w:iCs/>
                <w:color w:val="FFFFFF"/>
                <w:sz w:val="44"/>
                <w:u w:val="none"/>
              </w:rPr>
              <w:t xml:space="preserve">A Comprehensive Guide Focusing on </w:t>
            </w:r>
            <w:smartTag w:uri="urn:schemas-microsoft-com:office:smarttags" w:element="State">
              <w:smartTag w:uri="urn:schemas-microsoft-com:office:smarttags" w:element="place">
                <w:r>
                  <w:rPr>
                    <w:i/>
                    <w:iCs/>
                    <w:color w:val="FFFFFF"/>
                    <w:sz w:val="44"/>
                    <w:u w:val="none"/>
                  </w:rPr>
                  <w:t>Maryland</w:t>
                </w:r>
              </w:smartTag>
            </w:smartTag>
            <w:r>
              <w:rPr>
                <w:i/>
                <w:iCs/>
                <w:color w:val="FFFFFF"/>
                <w:sz w:val="44"/>
                <w:u w:val="none"/>
              </w:rPr>
              <w:t xml:space="preserve"> Medicaid Billing Procedures and Other Useful Information</w:t>
            </w:r>
          </w:p>
        </w:tc>
      </w:tr>
    </w:tbl>
    <w:p w:rsidR="00F75C1D" w:rsidRDefault="00F75C1D">
      <w:pPr>
        <w:pStyle w:val="Title"/>
        <w:jc w:val="left"/>
        <w:rPr>
          <w:sz w:val="40"/>
          <w:u w:val="none"/>
        </w:rPr>
      </w:pPr>
    </w:p>
    <w:p w:rsidR="00F75C1D" w:rsidRDefault="00F75C1D">
      <w:pPr>
        <w:pStyle w:val="Title"/>
        <w:jc w:val="left"/>
        <w:rPr>
          <w:sz w:val="40"/>
          <w:u w:val="none"/>
        </w:rPr>
      </w:pPr>
    </w:p>
    <w:p w:rsidR="00F75C1D" w:rsidRDefault="00F75C1D">
      <w:pPr>
        <w:pStyle w:val="Title"/>
        <w:jc w:val="left"/>
        <w:rPr>
          <w:sz w:val="40"/>
          <w:u w:val="none"/>
        </w:rPr>
      </w:pPr>
    </w:p>
    <w:p w:rsidR="00F75C1D" w:rsidRDefault="00F75C1D">
      <w:pPr>
        <w:pStyle w:val="Title"/>
        <w:jc w:val="left"/>
        <w:rPr>
          <w:sz w:val="40"/>
          <w:u w:val="none"/>
        </w:rPr>
      </w:pPr>
    </w:p>
    <w:p w:rsidR="00F75C1D" w:rsidRDefault="00F75C1D">
      <w:pPr>
        <w:pStyle w:val="Title"/>
        <w:jc w:val="left"/>
        <w:rPr>
          <w:sz w:val="40"/>
          <w:u w:val="none"/>
        </w:rPr>
      </w:pPr>
    </w:p>
    <w:p w:rsidR="00F75C1D" w:rsidRDefault="00F75C1D">
      <w:pPr>
        <w:pStyle w:val="Title"/>
        <w:jc w:val="left"/>
        <w:rPr>
          <w:sz w:val="40"/>
          <w:u w:val="none"/>
        </w:rPr>
      </w:pPr>
      <w:r>
        <w:rPr>
          <w:sz w:val="40"/>
          <w:u w:val="none"/>
        </w:rPr>
        <w:t xml:space="preserve">  </w:t>
      </w:r>
    </w:p>
    <w:p w:rsidR="00F75C1D" w:rsidRDefault="00F75C1D">
      <w:pPr>
        <w:pStyle w:val="Title"/>
        <w:rPr>
          <w:u w:val="none"/>
        </w:rPr>
      </w:pPr>
      <w:r>
        <w:rPr>
          <w:u w:val="none"/>
        </w:rPr>
        <w:t xml:space="preserve">Effective </w:t>
      </w:r>
      <w:r w:rsidR="002E4702">
        <w:rPr>
          <w:u w:val="none"/>
        </w:rPr>
        <w:t>April</w:t>
      </w:r>
      <w:r w:rsidR="00BE093E">
        <w:rPr>
          <w:u w:val="none"/>
        </w:rPr>
        <w:t xml:space="preserve"> 201</w:t>
      </w:r>
      <w:r w:rsidR="0012730A">
        <w:rPr>
          <w:u w:val="none"/>
        </w:rPr>
        <w:t>3</w:t>
      </w:r>
    </w:p>
    <w:p w:rsidR="00F75C1D" w:rsidRDefault="00F75C1D">
      <w:pPr>
        <w:pStyle w:val="Title"/>
        <w:jc w:val="left"/>
        <w:rPr>
          <w:sz w:val="40"/>
          <w:u w:val="none"/>
        </w:rPr>
      </w:pPr>
    </w:p>
    <w:p w:rsidR="00F75C1D" w:rsidRDefault="00F75C1D">
      <w:pPr>
        <w:pStyle w:val="Title"/>
        <w:rPr>
          <w:u w:val="none"/>
        </w:rPr>
      </w:pPr>
      <w:r>
        <w:rPr>
          <w:u w:val="none"/>
        </w:rPr>
        <w:t>Dept. of Health and Mental Hygiene</w:t>
      </w:r>
    </w:p>
    <w:p w:rsidR="00F75C1D" w:rsidRDefault="00F75C1D">
      <w:pPr>
        <w:pStyle w:val="Title"/>
        <w:rPr>
          <w:u w:val="none"/>
        </w:rPr>
      </w:pPr>
      <w:r>
        <w:rPr>
          <w:u w:val="none"/>
        </w:rPr>
        <w:t>Office of Systems, Operations &amp; Pharmacy</w:t>
      </w:r>
    </w:p>
    <w:p w:rsidR="00F75C1D" w:rsidRDefault="00F75C1D">
      <w:pPr>
        <w:pStyle w:val="Title"/>
        <w:rPr>
          <w:u w:val="none"/>
        </w:rPr>
      </w:pPr>
      <w:r>
        <w:rPr>
          <w:u w:val="none"/>
        </w:rPr>
        <w:t>Medical Care Programs</w:t>
      </w:r>
    </w:p>
    <w:p w:rsidR="00F75C1D" w:rsidRDefault="00F75C1D">
      <w:pPr>
        <w:pStyle w:val="Title"/>
        <w:jc w:val="left"/>
        <w:rPr>
          <w:sz w:val="40"/>
          <w:u w:val="none"/>
        </w:rPr>
      </w:pPr>
    </w:p>
    <w:p w:rsidR="00F75C1D" w:rsidRDefault="00F75C1D">
      <w:pPr>
        <w:pStyle w:val="Title"/>
        <w:rPr>
          <w:b w:val="0"/>
          <w:bCs w:val="0"/>
          <w:sz w:val="32"/>
          <w:u w:val="none"/>
        </w:rPr>
      </w:pPr>
      <w:r>
        <w:rPr>
          <w:sz w:val="32"/>
          <w:u w:val="none"/>
        </w:rPr>
        <w:t>TABLE OF CONTENTS</w:t>
      </w:r>
    </w:p>
    <w:p w:rsidR="00F75C1D" w:rsidRDefault="00F75C1D">
      <w:pPr>
        <w:pStyle w:val="Title"/>
        <w:rPr>
          <w:b w:val="0"/>
          <w:bCs w:val="0"/>
          <w:u w:val="none"/>
        </w:rPr>
      </w:pPr>
    </w:p>
    <w:p w:rsidR="00F75C1D" w:rsidRDefault="00F75C1D">
      <w:pPr>
        <w:pStyle w:val="Title"/>
        <w:jc w:val="left"/>
        <w:rPr>
          <w:sz w:val="24"/>
          <w:u w:val="none"/>
        </w:rPr>
      </w:pPr>
      <w:r>
        <w:rPr>
          <w:sz w:val="20"/>
          <w:u w:val="none"/>
        </w:rPr>
        <w:t xml:space="preserve">    </w:t>
      </w:r>
      <w:r>
        <w:rPr>
          <w:sz w:val="24"/>
          <w:u w:val="none"/>
        </w:rPr>
        <w:t>I.</w:t>
      </w:r>
      <w:r>
        <w:rPr>
          <w:sz w:val="24"/>
          <w:u w:val="none"/>
        </w:rPr>
        <w:tab/>
        <w:t>GENERAL INFORMATION</w:t>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r>
        <w:rPr>
          <w:b w:val="0"/>
          <w:bCs w:val="0"/>
          <w:sz w:val="24"/>
          <w:u w:val="none"/>
        </w:rPr>
        <w:tab/>
      </w:r>
      <w:r>
        <w:rPr>
          <w:b w:val="0"/>
          <w:bCs w:val="0"/>
          <w:sz w:val="24"/>
          <w:u w:val="none"/>
        </w:rPr>
        <w:tab/>
        <w:t xml:space="preserve">      </w:t>
      </w:r>
      <w:r>
        <w:rPr>
          <w:sz w:val="24"/>
          <w:u w:val="none"/>
        </w:rPr>
        <w:t>PAGE</w:t>
      </w:r>
    </w:p>
    <w:p w:rsidR="00F75C1D" w:rsidRDefault="00F75C1D">
      <w:pPr>
        <w:pStyle w:val="Title"/>
        <w:ind w:firstLine="720"/>
        <w:jc w:val="left"/>
        <w:rPr>
          <w:b w:val="0"/>
          <w:bCs w:val="0"/>
          <w:sz w:val="24"/>
          <w:u w:val="none"/>
        </w:rPr>
      </w:pPr>
      <w:r>
        <w:rPr>
          <w:b w:val="0"/>
          <w:bCs w:val="0"/>
          <w:sz w:val="24"/>
          <w:u w:val="none"/>
        </w:rPr>
        <w:t>A.</w:t>
      </w:r>
      <w:r>
        <w:rPr>
          <w:b w:val="0"/>
          <w:bCs w:val="0"/>
          <w:sz w:val="24"/>
          <w:u w:val="none"/>
        </w:rPr>
        <w:tab/>
        <w:t>Introduction</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1</w:t>
      </w:r>
    </w:p>
    <w:p w:rsidR="00F75C1D" w:rsidRDefault="00F75C1D">
      <w:pPr>
        <w:pStyle w:val="Title"/>
        <w:ind w:firstLine="720"/>
        <w:jc w:val="left"/>
        <w:rPr>
          <w:b w:val="0"/>
          <w:bCs w:val="0"/>
          <w:sz w:val="24"/>
          <w:u w:val="none"/>
        </w:rPr>
      </w:pPr>
      <w:r>
        <w:rPr>
          <w:b w:val="0"/>
          <w:bCs w:val="0"/>
          <w:sz w:val="24"/>
          <w:u w:val="none"/>
        </w:rPr>
        <w:t>B.</w:t>
      </w:r>
      <w:r>
        <w:rPr>
          <w:b w:val="0"/>
          <w:bCs w:val="0"/>
          <w:sz w:val="24"/>
          <w:u w:val="none"/>
        </w:rPr>
        <w:tab/>
        <w:t>HIPAA</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1</w:t>
      </w:r>
    </w:p>
    <w:p w:rsidR="00FE1F56" w:rsidRDefault="00F75C1D">
      <w:pPr>
        <w:pStyle w:val="Title"/>
        <w:ind w:firstLine="720"/>
        <w:jc w:val="left"/>
        <w:rPr>
          <w:b w:val="0"/>
          <w:bCs w:val="0"/>
          <w:sz w:val="24"/>
          <w:u w:val="none"/>
        </w:rPr>
      </w:pPr>
      <w:r>
        <w:rPr>
          <w:b w:val="0"/>
          <w:bCs w:val="0"/>
          <w:sz w:val="24"/>
          <w:u w:val="none"/>
        </w:rPr>
        <w:t>C.</w:t>
      </w:r>
      <w:r>
        <w:rPr>
          <w:b w:val="0"/>
          <w:bCs w:val="0"/>
          <w:sz w:val="24"/>
          <w:u w:val="none"/>
        </w:rPr>
        <w:tab/>
        <w:t>NPI</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1</w:t>
      </w:r>
    </w:p>
    <w:p w:rsidR="00630D6B" w:rsidRDefault="00630D6B" w:rsidP="00630D6B">
      <w:pPr>
        <w:pStyle w:val="Title"/>
        <w:jc w:val="left"/>
        <w:rPr>
          <w:bCs w:val="0"/>
          <w:sz w:val="24"/>
          <w:u w:val="none"/>
        </w:rPr>
      </w:pPr>
      <w:r>
        <w:rPr>
          <w:bCs w:val="0"/>
          <w:sz w:val="24"/>
          <w:u w:val="none"/>
        </w:rPr>
        <w:t xml:space="preserve">  </w:t>
      </w:r>
    </w:p>
    <w:p w:rsidR="00630D6B" w:rsidRPr="00630D6B" w:rsidRDefault="00630D6B" w:rsidP="00630D6B">
      <w:pPr>
        <w:pStyle w:val="Title"/>
        <w:jc w:val="left"/>
        <w:rPr>
          <w:bCs w:val="0"/>
          <w:sz w:val="24"/>
          <w:u w:val="none"/>
        </w:rPr>
      </w:pPr>
      <w:r>
        <w:rPr>
          <w:bCs w:val="0"/>
          <w:sz w:val="24"/>
          <w:u w:val="none"/>
        </w:rPr>
        <w:t xml:space="preserve">  </w:t>
      </w:r>
      <w:r w:rsidRPr="00630D6B">
        <w:rPr>
          <w:bCs w:val="0"/>
          <w:sz w:val="24"/>
          <w:u w:val="none"/>
        </w:rPr>
        <w:t>II</w:t>
      </w:r>
      <w:r>
        <w:rPr>
          <w:bCs w:val="0"/>
          <w:sz w:val="24"/>
          <w:u w:val="none"/>
        </w:rPr>
        <w:t>.</w:t>
      </w:r>
      <w:r>
        <w:rPr>
          <w:bCs w:val="0"/>
          <w:sz w:val="24"/>
          <w:u w:val="none"/>
        </w:rPr>
        <w:tab/>
        <w:t>HEALTHCHOICE</w:t>
      </w:r>
    </w:p>
    <w:p w:rsidR="00FE1F56" w:rsidRDefault="00630D6B">
      <w:pPr>
        <w:pStyle w:val="Title"/>
        <w:ind w:firstLine="720"/>
        <w:jc w:val="left"/>
        <w:rPr>
          <w:b w:val="0"/>
          <w:bCs w:val="0"/>
          <w:sz w:val="24"/>
          <w:u w:val="none"/>
        </w:rPr>
      </w:pPr>
      <w:r>
        <w:rPr>
          <w:b w:val="0"/>
          <w:bCs w:val="0"/>
          <w:sz w:val="24"/>
          <w:u w:val="none"/>
        </w:rPr>
        <w:t>A</w:t>
      </w:r>
      <w:r w:rsidR="00FE1F56">
        <w:rPr>
          <w:b w:val="0"/>
          <w:bCs w:val="0"/>
          <w:sz w:val="24"/>
          <w:u w:val="none"/>
        </w:rPr>
        <w:t xml:space="preserve">. </w:t>
      </w:r>
      <w:r w:rsidR="00FE1F56">
        <w:rPr>
          <w:b w:val="0"/>
          <w:bCs w:val="0"/>
          <w:sz w:val="24"/>
          <w:u w:val="none"/>
        </w:rPr>
        <w:tab/>
        <w:t>Health Choice (MCO)</w:t>
      </w:r>
      <w:r w:rsidR="001505F4">
        <w:rPr>
          <w:b w:val="0"/>
          <w:bCs w:val="0"/>
          <w:sz w:val="24"/>
          <w:u w:val="none"/>
        </w:rPr>
        <w:tab/>
      </w:r>
      <w:r w:rsidR="001505F4">
        <w:rPr>
          <w:b w:val="0"/>
          <w:bCs w:val="0"/>
          <w:sz w:val="24"/>
          <w:u w:val="none"/>
        </w:rPr>
        <w:tab/>
      </w:r>
      <w:r w:rsidR="001505F4">
        <w:rPr>
          <w:b w:val="0"/>
          <w:bCs w:val="0"/>
          <w:sz w:val="24"/>
          <w:u w:val="none"/>
        </w:rPr>
        <w:tab/>
      </w:r>
      <w:r w:rsidR="001505F4">
        <w:rPr>
          <w:b w:val="0"/>
          <w:bCs w:val="0"/>
          <w:sz w:val="24"/>
          <w:u w:val="none"/>
        </w:rPr>
        <w:tab/>
      </w:r>
      <w:r w:rsidR="001505F4">
        <w:rPr>
          <w:b w:val="0"/>
          <w:bCs w:val="0"/>
          <w:sz w:val="24"/>
          <w:u w:val="none"/>
        </w:rPr>
        <w:tab/>
      </w:r>
      <w:r w:rsidR="001505F4">
        <w:rPr>
          <w:b w:val="0"/>
          <w:bCs w:val="0"/>
          <w:sz w:val="24"/>
          <w:u w:val="none"/>
        </w:rPr>
        <w:tab/>
      </w:r>
      <w:r w:rsidR="001505F4">
        <w:rPr>
          <w:b w:val="0"/>
          <w:bCs w:val="0"/>
          <w:sz w:val="24"/>
          <w:u w:val="none"/>
        </w:rPr>
        <w:tab/>
        <w:t xml:space="preserve">            2</w:t>
      </w:r>
    </w:p>
    <w:p w:rsidR="00923F78" w:rsidRDefault="00630D6B">
      <w:pPr>
        <w:pStyle w:val="Title"/>
        <w:ind w:firstLine="720"/>
        <w:jc w:val="left"/>
        <w:rPr>
          <w:b w:val="0"/>
          <w:bCs w:val="0"/>
          <w:sz w:val="24"/>
          <w:u w:val="none"/>
        </w:rPr>
      </w:pPr>
      <w:r>
        <w:rPr>
          <w:b w:val="0"/>
          <w:bCs w:val="0"/>
          <w:sz w:val="24"/>
          <w:u w:val="none"/>
        </w:rPr>
        <w:t>B</w:t>
      </w:r>
      <w:r w:rsidR="00FE1F56">
        <w:rPr>
          <w:b w:val="0"/>
          <w:bCs w:val="0"/>
          <w:sz w:val="24"/>
          <w:u w:val="none"/>
        </w:rPr>
        <w:t>.</w:t>
      </w:r>
      <w:r w:rsidR="00FE1F56">
        <w:rPr>
          <w:b w:val="0"/>
          <w:bCs w:val="0"/>
          <w:sz w:val="24"/>
          <w:u w:val="none"/>
        </w:rPr>
        <w:tab/>
      </w:r>
      <w:r>
        <w:rPr>
          <w:b w:val="0"/>
          <w:bCs w:val="0"/>
          <w:sz w:val="24"/>
          <w:u w:val="none"/>
        </w:rPr>
        <w:t>Payments to Managed Care Organizations</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3</w:t>
      </w:r>
    </w:p>
    <w:p w:rsidR="00630D6B" w:rsidRDefault="00630D6B">
      <w:pPr>
        <w:pStyle w:val="Title"/>
        <w:ind w:firstLine="720"/>
        <w:jc w:val="left"/>
        <w:rPr>
          <w:b w:val="0"/>
          <w:bCs w:val="0"/>
          <w:sz w:val="24"/>
          <w:u w:val="none"/>
        </w:rPr>
      </w:pPr>
      <w:r>
        <w:rPr>
          <w:b w:val="0"/>
          <w:bCs w:val="0"/>
          <w:sz w:val="24"/>
          <w:u w:val="none"/>
        </w:rPr>
        <w:t>C.</w:t>
      </w:r>
      <w:r>
        <w:rPr>
          <w:b w:val="0"/>
          <w:bCs w:val="0"/>
          <w:sz w:val="24"/>
          <w:u w:val="none"/>
        </w:rPr>
        <w:tab/>
        <w:t>MCO Excluded Services</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4</w:t>
      </w:r>
    </w:p>
    <w:p w:rsidR="00F75C1D" w:rsidRDefault="00630D6B">
      <w:pPr>
        <w:pStyle w:val="Title"/>
        <w:ind w:firstLine="720"/>
        <w:jc w:val="left"/>
        <w:rPr>
          <w:b w:val="0"/>
          <w:bCs w:val="0"/>
          <w:sz w:val="24"/>
          <w:u w:val="none"/>
        </w:rPr>
      </w:pPr>
      <w:r>
        <w:rPr>
          <w:b w:val="0"/>
          <w:bCs w:val="0"/>
          <w:sz w:val="24"/>
          <w:u w:val="none"/>
        </w:rPr>
        <w:t>D.</w:t>
      </w:r>
      <w:r>
        <w:rPr>
          <w:b w:val="0"/>
          <w:bCs w:val="0"/>
          <w:sz w:val="24"/>
          <w:u w:val="none"/>
        </w:rPr>
        <w:tab/>
        <w:t>S</w:t>
      </w:r>
      <w:r w:rsidR="00923F78">
        <w:rPr>
          <w:b w:val="0"/>
          <w:bCs w:val="0"/>
          <w:sz w:val="24"/>
          <w:u w:val="none"/>
        </w:rPr>
        <w:t>elf-Referral Services</w:t>
      </w:r>
      <w:r w:rsidR="00F75C1D">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5</w:t>
      </w:r>
    </w:p>
    <w:p w:rsidR="00F75C1D" w:rsidRDefault="00F75C1D">
      <w:pPr>
        <w:pStyle w:val="Title"/>
        <w:ind w:left="720"/>
        <w:jc w:val="left"/>
        <w:rPr>
          <w:b w:val="0"/>
          <w:bCs w:val="0"/>
          <w:sz w:val="24"/>
          <w:u w:val="none"/>
        </w:rPr>
      </w:pP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 xml:space="preserve">    </w:t>
      </w:r>
    </w:p>
    <w:p w:rsidR="00F75C1D" w:rsidRDefault="00F75C1D">
      <w:pPr>
        <w:pStyle w:val="Title"/>
        <w:jc w:val="left"/>
        <w:rPr>
          <w:b w:val="0"/>
          <w:bCs w:val="0"/>
          <w:sz w:val="24"/>
          <w:u w:val="none"/>
        </w:rPr>
      </w:pPr>
      <w:r>
        <w:rPr>
          <w:b w:val="0"/>
          <w:bCs w:val="0"/>
          <w:sz w:val="24"/>
          <w:u w:val="none"/>
        </w:rPr>
        <w:t xml:space="preserve">  </w:t>
      </w:r>
      <w:r>
        <w:rPr>
          <w:sz w:val="24"/>
          <w:u w:val="none"/>
        </w:rPr>
        <w:t>II</w:t>
      </w:r>
      <w:r w:rsidR="00630D6B">
        <w:rPr>
          <w:sz w:val="24"/>
          <w:u w:val="none"/>
        </w:rPr>
        <w:t>I</w:t>
      </w:r>
      <w:r>
        <w:rPr>
          <w:sz w:val="24"/>
          <w:u w:val="none"/>
        </w:rPr>
        <w:t>.</w:t>
      </w:r>
      <w:r>
        <w:rPr>
          <w:sz w:val="24"/>
          <w:u w:val="none"/>
        </w:rPr>
        <w:tab/>
        <w:t>BILLING INFORMATION</w:t>
      </w:r>
    </w:p>
    <w:p w:rsidR="00630D6B" w:rsidRDefault="00630D6B" w:rsidP="00630D6B">
      <w:pPr>
        <w:pStyle w:val="Title"/>
        <w:ind w:firstLine="720"/>
        <w:jc w:val="left"/>
        <w:rPr>
          <w:b w:val="0"/>
          <w:bCs w:val="0"/>
          <w:sz w:val="24"/>
          <w:u w:val="none"/>
        </w:rPr>
      </w:pPr>
      <w:r>
        <w:rPr>
          <w:b w:val="0"/>
          <w:bCs w:val="0"/>
          <w:sz w:val="24"/>
          <w:u w:val="none"/>
        </w:rPr>
        <w:t xml:space="preserve">A.    </w:t>
      </w:r>
      <w:r>
        <w:rPr>
          <w:b w:val="0"/>
          <w:bCs w:val="0"/>
          <w:sz w:val="24"/>
          <w:u w:val="none"/>
        </w:rPr>
        <w:tab/>
        <w:t>General Instructions</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6</w:t>
      </w:r>
    </w:p>
    <w:p w:rsidR="00F75C1D" w:rsidRDefault="00630D6B">
      <w:pPr>
        <w:pStyle w:val="Title"/>
        <w:ind w:firstLine="720"/>
        <w:jc w:val="left"/>
        <w:rPr>
          <w:b w:val="0"/>
          <w:bCs w:val="0"/>
          <w:sz w:val="24"/>
          <w:u w:val="none"/>
        </w:rPr>
      </w:pPr>
      <w:r>
        <w:rPr>
          <w:b w:val="0"/>
          <w:bCs w:val="0"/>
          <w:sz w:val="24"/>
          <w:u w:val="none"/>
        </w:rPr>
        <w:t>B</w:t>
      </w:r>
      <w:r w:rsidR="00F75C1D">
        <w:rPr>
          <w:b w:val="0"/>
          <w:bCs w:val="0"/>
          <w:sz w:val="24"/>
          <w:u w:val="none"/>
        </w:rPr>
        <w:t>.</w:t>
      </w:r>
      <w:r w:rsidR="00F75C1D">
        <w:rPr>
          <w:b w:val="0"/>
          <w:bCs w:val="0"/>
          <w:sz w:val="24"/>
          <w:u w:val="none"/>
        </w:rPr>
        <w:tab/>
        <w:t>Timely Filing Statutes</w:t>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t xml:space="preserve">    </w:t>
      </w:r>
      <w:r w:rsidR="00F75C1D">
        <w:rPr>
          <w:b w:val="0"/>
          <w:bCs w:val="0"/>
          <w:sz w:val="24"/>
          <w:u w:val="none"/>
        </w:rPr>
        <w:tab/>
      </w:r>
      <w:r>
        <w:rPr>
          <w:b w:val="0"/>
          <w:bCs w:val="0"/>
          <w:sz w:val="24"/>
          <w:u w:val="none"/>
        </w:rPr>
        <w:t>6</w:t>
      </w:r>
    </w:p>
    <w:p w:rsidR="00F75C1D" w:rsidRDefault="00F75C1D">
      <w:pPr>
        <w:pStyle w:val="Title"/>
        <w:jc w:val="left"/>
        <w:rPr>
          <w:b w:val="0"/>
          <w:bCs w:val="0"/>
          <w:sz w:val="24"/>
          <w:u w:val="none"/>
        </w:rPr>
      </w:pPr>
      <w:r>
        <w:rPr>
          <w:b w:val="0"/>
          <w:bCs w:val="0"/>
          <w:sz w:val="24"/>
          <w:u w:val="none"/>
        </w:rPr>
        <w:t xml:space="preserve">            </w:t>
      </w:r>
      <w:r w:rsidR="00630D6B">
        <w:rPr>
          <w:b w:val="0"/>
          <w:bCs w:val="0"/>
          <w:sz w:val="24"/>
          <w:u w:val="none"/>
        </w:rPr>
        <w:t>C</w:t>
      </w:r>
      <w:r>
        <w:rPr>
          <w:b w:val="0"/>
          <w:bCs w:val="0"/>
          <w:sz w:val="24"/>
          <w:u w:val="none"/>
        </w:rPr>
        <w:t>.</w:t>
      </w:r>
      <w:r>
        <w:rPr>
          <w:b w:val="0"/>
          <w:bCs w:val="0"/>
          <w:sz w:val="24"/>
          <w:u w:val="none"/>
        </w:rPr>
        <w:tab/>
        <w:t>Paper Submission &amp; Claims Address</w:t>
      </w:r>
      <w:r>
        <w:rPr>
          <w:b w:val="0"/>
          <w:bCs w:val="0"/>
          <w:sz w:val="24"/>
          <w:u w:val="none"/>
        </w:rPr>
        <w:tab/>
        <w:t xml:space="preserve"> </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630D6B">
        <w:rPr>
          <w:b w:val="0"/>
          <w:bCs w:val="0"/>
          <w:sz w:val="24"/>
          <w:u w:val="none"/>
        </w:rPr>
        <w:t>6</w:t>
      </w:r>
    </w:p>
    <w:p w:rsidR="00F75C1D" w:rsidRDefault="00F75C1D">
      <w:pPr>
        <w:pStyle w:val="Title"/>
        <w:jc w:val="left"/>
        <w:rPr>
          <w:b w:val="0"/>
          <w:bCs w:val="0"/>
          <w:sz w:val="24"/>
          <w:u w:val="none"/>
        </w:rPr>
      </w:pPr>
      <w:r>
        <w:rPr>
          <w:b w:val="0"/>
          <w:bCs w:val="0"/>
          <w:sz w:val="24"/>
          <w:u w:val="none"/>
        </w:rPr>
        <w:t xml:space="preserve">            </w:t>
      </w:r>
      <w:r w:rsidR="00630D6B">
        <w:rPr>
          <w:b w:val="0"/>
          <w:bCs w:val="0"/>
          <w:sz w:val="24"/>
          <w:u w:val="none"/>
        </w:rPr>
        <w:t>D</w:t>
      </w:r>
      <w:r>
        <w:rPr>
          <w:b w:val="0"/>
          <w:bCs w:val="0"/>
          <w:sz w:val="24"/>
          <w:u w:val="none"/>
        </w:rPr>
        <w:t>.</w:t>
      </w:r>
      <w:r>
        <w:rPr>
          <w:b w:val="0"/>
          <w:bCs w:val="0"/>
          <w:sz w:val="24"/>
          <w:u w:val="none"/>
        </w:rPr>
        <w:tab/>
        <w:t>Electronic Submission</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630D6B">
        <w:rPr>
          <w:b w:val="0"/>
          <w:bCs w:val="0"/>
          <w:sz w:val="24"/>
          <w:u w:val="none"/>
        </w:rPr>
        <w:t>7</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p>
    <w:p w:rsidR="00F75C1D" w:rsidRDefault="00F75C1D">
      <w:pPr>
        <w:pStyle w:val="Title"/>
        <w:jc w:val="left"/>
        <w:rPr>
          <w:b w:val="0"/>
          <w:bCs w:val="0"/>
          <w:sz w:val="24"/>
          <w:u w:val="none"/>
        </w:rPr>
      </w:pPr>
      <w:r w:rsidRPr="002E4794">
        <w:rPr>
          <w:bCs w:val="0"/>
          <w:sz w:val="24"/>
          <w:u w:val="none"/>
        </w:rPr>
        <w:t xml:space="preserve"> </w:t>
      </w:r>
      <w:r w:rsidR="002E4794">
        <w:rPr>
          <w:bCs w:val="0"/>
          <w:sz w:val="24"/>
          <w:u w:val="none"/>
        </w:rPr>
        <w:t xml:space="preserve"> </w:t>
      </w:r>
      <w:r w:rsidR="002E4794" w:rsidRPr="002E4794">
        <w:rPr>
          <w:bCs w:val="0"/>
          <w:sz w:val="24"/>
          <w:u w:val="none"/>
        </w:rPr>
        <w:t xml:space="preserve"> I</w:t>
      </w:r>
      <w:r w:rsidR="002E4794" w:rsidRPr="002E4794">
        <w:rPr>
          <w:sz w:val="24"/>
          <w:u w:val="none"/>
        </w:rPr>
        <w:t>V</w:t>
      </w:r>
      <w:r w:rsidRPr="002E4794">
        <w:rPr>
          <w:sz w:val="24"/>
          <w:u w:val="none"/>
        </w:rPr>
        <w:t>.</w:t>
      </w:r>
      <w:r>
        <w:rPr>
          <w:b w:val="0"/>
          <w:bCs w:val="0"/>
          <w:sz w:val="24"/>
          <w:u w:val="none"/>
        </w:rPr>
        <w:t xml:space="preserve">   </w:t>
      </w:r>
      <w:r>
        <w:rPr>
          <w:sz w:val="24"/>
          <w:u w:val="none"/>
        </w:rPr>
        <w:t>EVS</w:t>
      </w:r>
      <w:r w:rsidR="00ED0E11">
        <w:rPr>
          <w:b w:val="0"/>
          <w:bCs w:val="0"/>
          <w:sz w:val="24"/>
          <w:u w:val="none"/>
        </w:rPr>
        <w:tab/>
      </w:r>
      <w:r w:rsidR="00ED0E11">
        <w:rPr>
          <w:b w:val="0"/>
          <w:bCs w:val="0"/>
          <w:sz w:val="24"/>
          <w:u w:val="none"/>
        </w:rPr>
        <w:tab/>
      </w:r>
      <w:r w:rsidR="00ED0E11">
        <w:rPr>
          <w:b w:val="0"/>
          <w:bCs w:val="0"/>
          <w:sz w:val="24"/>
          <w:u w:val="none"/>
        </w:rPr>
        <w:tab/>
      </w:r>
      <w:r w:rsidR="00ED0E11">
        <w:rPr>
          <w:b w:val="0"/>
          <w:bCs w:val="0"/>
          <w:sz w:val="24"/>
          <w:u w:val="none"/>
        </w:rPr>
        <w:tab/>
      </w:r>
      <w:r w:rsidR="00ED0E11">
        <w:rPr>
          <w:b w:val="0"/>
          <w:bCs w:val="0"/>
          <w:sz w:val="24"/>
          <w:u w:val="none"/>
        </w:rPr>
        <w:tab/>
      </w:r>
      <w:r w:rsidR="00ED0E11">
        <w:rPr>
          <w:b w:val="0"/>
          <w:bCs w:val="0"/>
          <w:sz w:val="24"/>
          <w:u w:val="none"/>
        </w:rPr>
        <w:tab/>
      </w:r>
      <w:r w:rsidR="00ED0E11">
        <w:rPr>
          <w:b w:val="0"/>
          <w:bCs w:val="0"/>
          <w:sz w:val="24"/>
          <w:u w:val="none"/>
        </w:rPr>
        <w:tab/>
      </w:r>
      <w:r w:rsidR="00ED0E11">
        <w:rPr>
          <w:b w:val="0"/>
          <w:bCs w:val="0"/>
          <w:sz w:val="24"/>
          <w:u w:val="none"/>
        </w:rPr>
        <w:tab/>
      </w:r>
      <w:r w:rsidR="00ED0E11">
        <w:rPr>
          <w:b w:val="0"/>
          <w:bCs w:val="0"/>
          <w:sz w:val="24"/>
          <w:u w:val="none"/>
        </w:rPr>
        <w:tab/>
      </w:r>
      <w:r w:rsidR="00ED0E11">
        <w:rPr>
          <w:b w:val="0"/>
          <w:bCs w:val="0"/>
          <w:sz w:val="24"/>
          <w:u w:val="none"/>
        </w:rPr>
        <w:tab/>
      </w:r>
      <w:r w:rsidR="00ED0E11">
        <w:rPr>
          <w:b w:val="0"/>
          <w:bCs w:val="0"/>
          <w:sz w:val="24"/>
          <w:u w:val="none"/>
        </w:rPr>
        <w:tab/>
        <w:t>8</w:t>
      </w:r>
    </w:p>
    <w:p w:rsidR="00F75C1D" w:rsidRDefault="00F75C1D">
      <w:pPr>
        <w:pStyle w:val="Title"/>
        <w:jc w:val="left"/>
        <w:rPr>
          <w:sz w:val="24"/>
        </w:rPr>
      </w:pP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 xml:space="preserve">    </w:t>
      </w:r>
    </w:p>
    <w:p w:rsidR="00F75C1D" w:rsidRDefault="002E4794">
      <w:pPr>
        <w:pStyle w:val="Title"/>
        <w:jc w:val="left"/>
        <w:rPr>
          <w:b w:val="0"/>
          <w:bCs w:val="0"/>
          <w:sz w:val="24"/>
          <w:u w:val="none"/>
        </w:rPr>
      </w:pPr>
      <w:r>
        <w:rPr>
          <w:sz w:val="24"/>
          <w:u w:val="none"/>
        </w:rPr>
        <w:t xml:space="preserve">    </w:t>
      </w:r>
      <w:r w:rsidR="00F75C1D">
        <w:rPr>
          <w:sz w:val="24"/>
          <w:u w:val="none"/>
        </w:rPr>
        <w:t>V.</w:t>
      </w:r>
      <w:r w:rsidR="00F75C1D">
        <w:rPr>
          <w:b w:val="0"/>
          <w:bCs w:val="0"/>
          <w:sz w:val="24"/>
          <w:u w:val="none"/>
        </w:rPr>
        <w:tab/>
      </w:r>
      <w:r w:rsidR="00F75C1D">
        <w:rPr>
          <w:sz w:val="24"/>
          <w:u w:val="none"/>
        </w:rPr>
        <w:t>CMS-1500 BILLING INSTRUCTION</w:t>
      </w:r>
    </w:p>
    <w:p w:rsidR="00630D6B" w:rsidRDefault="00F75C1D">
      <w:pPr>
        <w:pStyle w:val="Title"/>
        <w:jc w:val="left"/>
        <w:rPr>
          <w:b w:val="0"/>
          <w:bCs w:val="0"/>
          <w:sz w:val="24"/>
          <w:u w:val="none"/>
        </w:rPr>
      </w:pPr>
      <w:r>
        <w:rPr>
          <w:b w:val="0"/>
          <w:bCs w:val="0"/>
          <w:sz w:val="24"/>
          <w:u w:val="none"/>
        </w:rPr>
        <w:t xml:space="preserve">            A.</w:t>
      </w:r>
      <w:r>
        <w:rPr>
          <w:b w:val="0"/>
          <w:bCs w:val="0"/>
          <w:sz w:val="24"/>
          <w:u w:val="none"/>
        </w:rPr>
        <w:tab/>
        <w:t>CMS-1500 Billing Instructions</w:t>
      </w:r>
      <w:r>
        <w:rPr>
          <w:b w:val="0"/>
          <w:bCs w:val="0"/>
          <w:sz w:val="24"/>
          <w:u w:val="none"/>
        </w:rPr>
        <w:tab/>
      </w:r>
      <w:r>
        <w:rPr>
          <w:b w:val="0"/>
          <w:bCs w:val="0"/>
          <w:sz w:val="24"/>
          <w:u w:val="none"/>
        </w:rPr>
        <w:tab/>
        <w:t xml:space="preserve"> </w:t>
      </w:r>
      <w:r>
        <w:rPr>
          <w:b w:val="0"/>
          <w:bCs w:val="0"/>
          <w:sz w:val="24"/>
          <w:u w:val="none"/>
        </w:rPr>
        <w:tab/>
      </w:r>
      <w:r>
        <w:rPr>
          <w:b w:val="0"/>
          <w:bCs w:val="0"/>
          <w:sz w:val="24"/>
          <w:u w:val="none"/>
        </w:rPr>
        <w:tab/>
      </w:r>
      <w:r>
        <w:rPr>
          <w:b w:val="0"/>
          <w:bCs w:val="0"/>
          <w:sz w:val="24"/>
          <w:u w:val="none"/>
        </w:rPr>
        <w:tab/>
      </w:r>
      <w:r>
        <w:rPr>
          <w:b w:val="0"/>
          <w:bCs w:val="0"/>
          <w:sz w:val="24"/>
          <w:u w:val="none"/>
        </w:rPr>
        <w:tab/>
      </w:r>
      <w:r w:rsidR="002E4794">
        <w:rPr>
          <w:b w:val="0"/>
          <w:bCs w:val="0"/>
          <w:sz w:val="24"/>
          <w:u w:val="none"/>
        </w:rPr>
        <w:t>10</w:t>
      </w:r>
      <w:r>
        <w:rPr>
          <w:b w:val="0"/>
          <w:bCs w:val="0"/>
          <w:sz w:val="24"/>
          <w:u w:val="none"/>
        </w:rPr>
        <w:tab/>
      </w:r>
      <w:r w:rsidR="007B1269">
        <w:rPr>
          <w:b w:val="0"/>
          <w:bCs w:val="0"/>
          <w:sz w:val="24"/>
          <w:u w:val="none"/>
        </w:rPr>
        <w:t>B.</w:t>
      </w:r>
      <w:r w:rsidR="007B1269">
        <w:rPr>
          <w:b w:val="0"/>
          <w:bCs w:val="0"/>
          <w:sz w:val="24"/>
          <w:u w:val="none"/>
        </w:rPr>
        <w:tab/>
        <w:t>Third Party Billing</w:t>
      </w:r>
      <w:r w:rsidR="007B1269">
        <w:rPr>
          <w:b w:val="0"/>
          <w:bCs w:val="0"/>
          <w:sz w:val="24"/>
          <w:u w:val="none"/>
        </w:rPr>
        <w:tab/>
      </w:r>
      <w:r w:rsidR="007B1269">
        <w:rPr>
          <w:b w:val="0"/>
          <w:bCs w:val="0"/>
          <w:sz w:val="24"/>
          <w:u w:val="none"/>
        </w:rPr>
        <w:tab/>
      </w:r>
      <w:r w:rsidR="007B1269">
        <w:rPr>
          <w:b w:val="0"/>
          <w:bCs w:val="0"/>
          <w:sz w:val="24"/>
          <w:u w:val="none"/>
        </w:rPr>
        <w:tab/>
      </w:r>
      <w:r w:rsidR="007B1269">
        <w:rPr>
          <w:b w:val="0"/>
          <w:bCs w:val="0"/>
          <w:sz w:val="24"/>
          <w:u w:val="none"/>
        </w:rPr>
        <w:tab/>
      </w:r>
      <w:r w:rsidR="007B1269">
        <w:rPr>
          <w:b w:val="0"/>
          <w:bCs w:val="0"/>
          <w:sz w:val="24"/>
          <w:u w:val="none"/>
        </w:rPr>
        <w:tab/>
      </w:r>
      <w:r w:rsidR="007B1269">
        <w:rPr>
          <w:b w:val="0"/>
          <w:bCs w:val="0"/>
          <w:sz w:val="24"/>
          <w:u w:val="none"/>
        </w:rPr>
        <w:tab/>
      </w:r>
      <w:r w:rsidR="007B1269">
        <w:rPr>
          <w:b w:val="0"/>
          <w:bCs w:val="0"/>
          <w:sz w:val="24"/>
          <w:u w:val="none"/>
        </w:rPr>
        <w:tab/>
      </w:r>
      <w:r w:rsidR="007B1269">
        <w:rPr>
          <w:b w:val="0"/>
          <w:bCs w:val="0"/>
          <w:sz w:val="24"/>
          <w:u w:val="none"/>
        </w:rPr>
        <w:tab/>
        <w:t>18</w:t>
      </w:r>
    </w:p>
    <w:p w:rsidR="00F75C1D" w:rsidRDefault="002E4794" w:rsidP="00630D6B">
      <w:pPr>
        <w:pStyle w:val="Title"/>
        <w:ind w:firstLine="720"/>
        <w:jc w:val="left"/>
        <w:rPr>
          <w:b w:val="0"/>
          <w:bCs w:val="0"/>
          <w:sz w:val="24"/>
          <w:u w:val="none"/>
        </w:rPr>
      </w:pPr>
      <w:r>
        <w:rPr>
          <w:b w:val="0"/>
          <w:bCs w:val="0"/>
          <w:sz w:val="24"/>
          <w:u w:val="none"/>
        </w:rPr>
        <w:t>C</w:t>
      </w:r>
      <w:r w:rsidR="00F75C1D">
        <w:rPr>
          <w:b w:val="0"/>
          <w:bCs w:val="0"/>
          <w:sz w:val="24"/>
          <w:u w:val="none"/>
        </w:rPr>
        <w:tab/>
        <w:t>Medicare/Medical Assistance Crossover Claims</w:t>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7B1269">
        <w:rPr>
          <w:b w:val="0"/>
          <w:bCs w:val="0"/>
          <w:sz w:val="24"/>
          <w:u w:val="none"/>
        </w:rPr>
        <w:t>20</w:t>
      </w:r>
    </w:p>
    <w:p w:rsidR="00F75C1D" w:rsidRDefault="002E4794">
      <w:pPr>
        <w:pStyle w:val="Title"/>
        <w:ind w:firstLine="720"/>
        <w:jc w:val="left"/>
        <w:rPr>
          <w:b w:val="0"/>
          <w:bCs w:val="0"/>
          <w:sz w:val="24"/>
          <w:u w:val="none"/>
        </w:rPr>
      </w:pPr>
      <w:r>
        <w:rPr>
          <w:b w:val="0"/>
          <w:bCs w:val="0"/>
          <w:sz w:val="24"/>
          <w:u w:val="none"/>
        </w:rPr>
        <w:t>D</w:t>
      </w:r>
      <w:r w:rsidR="00F75C1D">
        <w:rPr>
          <w:b w:val="0"/>
          <w:bCs w:val="0"/>
          <w:sz w:val="24"/>
          <w:u w:val="none"/>
        </w:rPr>
        <w:t>.</w:t>
      </w:r>
      <w:r w:rsidR="00F75C1D">
        <w:rPr>
          <w:b w:val="0"/>
          <w:bCs w:val="0"/>
          <w:sz w:val="24"/>
          <w:u w:val="none"/>
        </w:rPr>
        <w:tab/>
        <w:t>Claims Troubleshooting</w:t>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7B1269">
        <w:rPr>
          <w:b w:val="0"/>
          <w:bCs w:val="0"/>
          <w:sz w:val="24"/>
          <w:u w:val="none"/>
        </w:rPr>
        <w:t>23</w:t>
      </w:r>
    </w:p>
    <w:p w:rsidR="00F75C1D" w:rsidRDefault="002E4794">
      <w:pPr>
        <w:pStyle w:val="Title"/>
        <w:ind w:firstLine="720"/>
        <w:jc w:val="left"/>
        <w:rPr>
          <w:b w:val="0"/>
          <w:bCs w:val="0"/>
          <w:sz w:val="24"/>
          <w:u w:val="none"/>
        </w:rPr>
      </w:pPr>
      <w:r>
        <w:rPr>
          <w:b w:val="0"/>
          <w:bCs w:val="0"/>
          <w:sz w:val="24"/>
          <w:u w:val="none"/>
        </w:rPr>
        <w:t>E</w:t>
      </w:r>
      <w:r w:rsidR="00F75C1D">
        <w:rPr>
          <w:b w:val="0"/>
          <w:bCs w:val="0"/>
          <w:sz w:val="24"/>
          <w:u w:val="none"/>
        </w:rPr>
        <w:t>.</w:t>
      </w:r>
      <w:r w:rsidR="00F75C1D">
        <w:rPr>
          <w:b w:val="0"/>
          <w:bCs w:val="0"/>
          <w:sz w:val="24"/>
          <w:u w:val="none"/>
        </w:rPr>
        <w:tab/>
        <w:t>How to File an Adjustment Request</w:t>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t xml:space="preserve"> </w:t>
      </w:r>
      <w:r w:rsidR="00F75C1D">
        <w:rPr>
          <w:b w:val="0"/>
          <w:bCs w:val="0"/>
          <w:sz w:val="24"/>
          <w:u w:val="none"/>
        </w:rPr>
        <w:tab/>
      </w:r>
      <w:r w:rsidR="00F75C1D">
        <w:rPr>
          <w:b w:val="0"/>
          <w:bCs w:val="0"/>
          <w:sz w:val="24"/>
          <w:u w:val="none"/>
        </w:rPr>
        <w:tab/>
      </w:r>
      <w:r w:rsidR="009D754E">
        <w:rPr>
          <w:b w:val="0"/>
          <w:bCs w:val="0"/>
          <w:sz w:val="24"/>
          <w:u w:val="none"/>
        </w:rPr>
        <w:t>2</w:t>
      </w:r>
      <w:r w:rsidR="007B1269">
        <w:rPr>
          <w:b w:val="0"/>
          <w:bCs w:val="0"/>
          <w:sz w:val="24"/>
          <w:u w:val="none"/>
        </w:rPr>
        <w:t>7</w:t>
      </w:r>
    </w:p>
    <w:p w:rsidR="002E4794" w:rsidRDefault="002E4794">
      <w:pPr>
        <w:pStyle w:val="Title"/>
        <w:ind w:firstLine="720"/>
        <w:jc w:val="left"/>
        <w:rPr>
          <w:b w:val="0"/>
          <w:bCs w:val="0"/>
          <w:sz w:val="24"/>
          <w:u w:val="none"/>
        </w:rPr>
      </w:pPr>
      <w:r>
        <w:rPr>
          <w:b w:val="0"/>
          <w:bCs w:val="0"/>
          <w:sz w:val="24"/>
          <w:u w:val="none"/>
        </w:rPr>
        <w:t>F.</w:t>
      </w:r>
      <w:r>
        <w:rPr>
          <w:b w:val="0"/>
          <w:bCs w:val="0"/>
          <w:sz w:val="24"/>
          <w:u w:val="none"/>
        </w:rPr>
        <w:tab/>
        <w:t>Medi</w:t>
      </w:r>
      <w:r w:rsidR="00DC5977">
        <w:rPr>
          <w:b w:val="0"/>
          <w:bCs w:val="0"/>
          <w:sz w:val="24"/>
          <w:u w:val="none"/>
        </w:rPr>
        <w:t>cal Assistance Payments</w:t>
      </w:r>
      <w:r w:rsidR="00DC5977">
        <w:rPr>
          <w:b w:val="0"/>
          <w:bCs w:val="0"/>
          <w:sz w:val="24"/>
          <w:u w:val="none"/>
        </w:rPr>
        <w:tab/>
      </w:r>
      <w:r w:rsidR="00DC5977">
        <w:rPr>
          <w:b w:val="0"/>
          <w:bCs w:val="0"/>
          <w:sz w:val="24"/>
          <w:u w:val="none"/>
        </w:rPr>
        <w:tab/>
      </w:r>
      <w:r w:rsidR="00DC5977">
        <w:rPr>
          <w:b w:val="0"/>
          <w:bCs w:val="0"/>
          <w:sz w:val="24"/>
          <w:u w:val="none"/>
        </w:rPr>
        <w:tab/>
      </w:r>
      <w:r w:rsidR="00DC5977">
        <w:rPr>
          <w:b w:val="0"/>
          <w:bCs w:val="0"/>
          <w:sz w:val="24"/>
          <w:u w:val="none"/>
        </w:rPr>
        <w:tab/>
      </w:r>
      <w:r w:rsidR="00DC5977">
        <w:rPr>
          <w:b w:val="0"/>
          <w:bCs w:val="0"/>
          <w:sz w:val="24"/>
          <w:u w:val="none"/>
        </w:rPr>
        <w:tab/>
      </w:r>
      <w:r w:rsidR="00DC5977">
        <w:rPr>
          <w:b w:val="0"/>
          <w:bCs w:val="0"/>
          <w:sz w:val="24"/>
          <w:u w:val="none"/>
        </w:rPr>
        <w:tab/>
      </w:r>
      <w:r w:rsidR="00DC5977">
        <w:rPr>
          <w:b w:val="0"/>
          <w:bCs w:val="0"/>
          <w:sz w:val="24"/>
          <w:u w:val="none"/>
        </w:rPr>
        <w:tab/>
      </w:r>
      <w:r w:rsidR="007B1269">
        <w:rPr>
          <w:b w:val="0"/>
          <w:bCs w:val="0"/>
          <w:sz w:val="24"/>
          <w:u w:val="none"/>
        </w:rPr>
        <w:t>28</w:t>
      </w:r>
    </w:p>
    <w:p w:rsidR="00333DC8" w:rsidRDefault="00333DC8" w:rsidP="00333DC8">
      <w:pPr>
        <w:pStyle w:val="Title"/>
        <w:jc w:val="left"/>
        <w:rPr>
          <w:bCs w:val="0"/>
          <w:sz w:val="24"/>
          <w:u w:val="none"/>
        </w:rPr>
      </w:pPr>
      <w:r>
        <w:rPr>
          <w:bCs w:val="0"/>
          <w:sz w:val="24"/>
          <w:u w:val="none"/>
        </w:rPr>
        <w:t xml:space="preserve"> </w:t>
      </w:r>
    </w:p>
    <w:p w:rsidR="00333DC8" w:rsidRPr="00333DC8" w:rsidRDefault="00333DC8" w:rsidP="00333DC8">
      <w:pPr>
        <w:pStyle w:val="Title"/>
        <w:jc w:val="left"/>
        <w:rPr>
          <w:b w:val="0"/>
          <w:bCs w:val="0"/>
          <w:sz w:val="24"/>
          <w:u w:val="none"/>
        </w:rPr>
      </w:pPr>
      <w:r>
        <w:rPr>
          <w:bCs w:val="0"/>
          <w:sz w:val="24"/>
          <w:u w:val="none"/>
        </w:rPr>
        <w:t xml:space="preserve"> </w:t>
      </w:r>
      <w:r w:rsidRPr="00333DC8">
        <w:rPr>
          <w:bCs w:val="0"/>
          <w:sz w:val="24"/>
          <w:u w:val="none"/>
        </w:rPr>
        <w:t>VI</w:t>
      </w:r>
      <w:r>
        <w:rPr>
          <w:bCs w:val="0"/>
          <w:sz w:val="24"/>
          <w:u w:val="none"/>
        </w:rPr>
        <w:t>.</w:t>
      </w:r>
      <w:r>
        <w:rPr>
          <w:bCs w:val="0"/>
          <w:sz w:val="24"/>
          <w:u w:val="none"/>
        </w:rPr>
        <w:tab/>
        <w:t>FRAUD AND ABUSE</w:t>
      </w:r>
      <w:r>
        <w:rPr>
          <w:bCs w:val="0"/>
          <w:sz w:val="24"/>
          <w:u w:val="none"/>
        </w:rPr>
        <w:tab/>
      </w:r>
      <w:r>
        <w:rPr>
          <w:bCs w:val="0"/>
          <w:sz w:val="24"/>
          <w:u w:val="none"/>
        </w:rPr>
        <w:tab/>
      </w:r>
      <w:r>
        <w:rPr>
          <w:bCs w:val="0"/>
          <w:sz w:val="24"/>
          <w:u w:val="none"/>
        </w:rPr>
        <w:tab/>
      </w:r>
      <w:r>
        <w:rPr>
          <w:bCs w:val="0"/>
          <w:sz w:val="24"/>
          <w:u w:val="none"/>
        </w:rPr>
        <w:tab/>
      </w:r>
      <w:r>
        <w:rPr>
          <w:bCs w:val="0"/>
          <w:sz w:val="24"/>
          <w:u w:val="none"/>
        </w:rPr>
        <w:tab/>
      </w:r>
      <w:r>
        <w:rPr>
          <w:bCs w:val="0"/>
          <w:sz w:val="24"/>
          <w:u w:val="none"/>
        </w:rPr>
        <w:tab/>
      </w:r>
      <w:r>
        <w:rPr>
          <w:bCs w:val="0"/>
          <w:sz w:val="24"/>
          <w:u w:val="none"/>
        </w:rPr>
        <w:tab/>
      </w:r>
      <w:r>
        <w:rPr>
          <w:bCs w:val="0"/>
          <w:sz w:val="24"/>
          <w:u w:val="none"/>
        </w:rPr>
        <w:tab/>
      </w:r>
      <w:r w:rsidR="007B1269">
        <w:rPr>
          <w:b w:val="0"/>
          <w:bCs w:val="0"/>
          <w:sz w:val="24"/>
          <w:u w:val="none"/>
        </w:rPr>
        <w:t>29</w:t>
      </w:r>
    </w:p>
    <w:p w:rsidR="00F75C1D" w:rsidRDefault="00F75C1D">
      <w:pPr>
        <w:pStyle w:val="Title"/>
        <w:ind w:firstLine="720"/>
        <w:jc w:val="left"/>
        <w:rPr>
          <w:b w:val="0"/>
          <w:bCs w:val="0"/>
          <w:sz w:val="24"/>
          <w:u w:val="none"/>
        </w:rPr>
      </w:pPr>
      <w:r>
        <w:rPr>
          <w:b w:val="0"/>
          <w:bCs w:val="0"/>
          <w:sz w:val="24"/>
          <w:u w:val="none"/>
        </w:rPr>
        <w:tab/>
      </w:r>
      <w:r>
        <w:rPr>
          <w:b w:val="0"/>
          <w:bCs w:val="0"/>
          <w:sz w:val="24"/>
          <w:u w:val="none"/>
        </w:rPr>
        <w:tab/>
      </w:r>
    </w:p>
    <w:p w:rsidR="00F75C1D" w:rsidRDefault="00333DC8">
      <w:pPr>
        <w:pStyle w:val="Title"/>
        <w:jc w:val="left"/>
        <w:rPr>
          <w:b w:val="0"/>
          <w:bCs w:val="0"/>
          <w:sz w:val="24"/>
          <w:u w:val="none"/>
        </w:rPr>
      </w:pPr>
      <w:r>
        <w:rPr>
          <w:b w:val="0"/>
          <w:bCs w:val="0"/>
          <w:sz w:val="24"/>
          <w:u w:val="none"/>
        </w:rPr>
        <w:t xml:space="preserve"> </w:t>
      </w:r>
      <w:r w:rsidRPr="00333DC8">
        <w:rPr>
          <w:bCs w:val="0"/>
          <w:sz w:val="24"/>
          <w:u w:val="none"/>
        </w:rPr>
        <w:t>VII.</w:t>
      </w:r>
      <w:r w:rsidR="00F75C1D">
        <w:rPr>
          <w:sz w:val="24"/>
          <w:u w:val="none"/>
        </w:rPr>
        <w:tab/>
      </w:r>
      <w:smartTag w:uri="urn:schemas-microsoft-com:office:smarttags" w:element="place">
        <w:smartTag w:uri="urn:schemas-microsoft-com:office:smarttags" w:element="State">
          <w:r w:rsidR="00F75C1D">
            <w:rPr>
              <w:sz w:val="24"/>
              <w:u w:val="none"/>
            </w:rPr>
            <w:t>MARYLAND</w:t>
          </w:r>
        </w:smartTag>
      </w:smartTag>
      <w:r w:rsidR="00F75C1D">
        <w:rPr>
          <w:sz w:val="24"/>
          <w:u w:val="none"/>
        </w:rPr>
        <w:t xml:space="preserve"> MEDICAID PROGRAM SERVICES INFORMATION</w:t>
      </w:r>
      <w:r w:rsidR="00F75C1D">
        <w:rPr>
          <w:b w:val="0"/>
          <w:bCs w:val="0"/>
          <w:sz w:val="24"/>
          <w:u w:val="none"/>
        </w:rPr>
        <w:tab/>
      </w:r>
    </w:p>
    <w:p w:rsidR="00F75C1D" w:rsidRDefault="00F75C1D">
      <w:pPr>
        <w:pStyle w:val="Title"/>
        <w:jc w:val="left"/>
        <w:rPr>
          <w:b w:val="0"/>
          <w:bCs w:val="0"/>
          <w:sz w:val="24"/>
          <w:u w:val="none"/>
        </w:rPr>
      </w:pPr>
      <w:r>
        <w:rPr>
          <w:b w:val="0"/>
          <w:bCs w:val="0"/>
          <w:sz w:val="24"/>
          <w:u w:val="none"/>
        </w:rPr>
        <w:tab/>
        <w:t>A.</w:t>
      </w:r>
      <w:r>
        <w:rPr>
          <w:b w:val="0"/>
          <w:bCs w:val="0"/>
          <w:sz w:val="24"/>
          <w:u w:val="none"/>
        </w:rPr>
        <w:tab/>
        <w:t>Emergency Service Transporter</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7B1269">
        <w:rPr>
          <w:b w:val="0"/>
          <w:bCs w:val="0"/>
          <w:sz w:val="24"/>
          <w:u w:val="none"/>
        </w:rPr>
        <w:t>32</w:t>
      </w:r>
    </w:p>
    <w:p w:rsidR="002E4794" w:rsidRDefault="002E4794">
      <w:pPr>
        <w:pStyle w:val="Title"/>
        <w:jc w:val="left"/>
        <w:rPr>
          <w:b w:val="0"/>
          <w:bCs w:val="0"/>
          <w:sz w:val="24"/>
          <w:u w:val="none"/>
        </w:rPr>
      </w:pPr>
      <w:r>
        <w:rPr>
          <w:bCs w:val="0"/>
          <w:sz w:val="24"/>
          <w:u w:val="none"/>
        </w:rPr>
        <w:t xml:space="preserve"> </w:t>
      </w:r>
    </w:p>
    <w:p w:rsidR="00F75C1D" w:rsidRDefault="00F75C1D">
      <w:pPr>
        <w:pStyle w:val="Title"/>
        <w:jc w:val="left"/>
        <w:rPr>
          <w:b w:val="0"/>
          <w:bCs w:val="0"/>
          <w:sz w:val="24"/>
          <w:u w:val="none"/>
        </w:rPr>
      </w:pPr>
      <w:r>
        <w:rPr>
          <w:b w:val="0"/>
          <w:bCs w:val="0"/>
          <w:sz w:val="24"/>
          <w:u w:val="none"/>
        </w:rPr>
        <w:t xml:space="preserve"> </w:t>
      </w:r>
      <w:r>
        <w:rPr>
          <w:sz w:val="24"/>
          <w:u w:val="none"/>
        </w:rPr>
        <w:t>VI</w:t>
      </w:r>
      <w:r w:rsidR="002E4794">
        <w:rPr>
          <w:sz w:val="24"/>
          <w:u w:val="none"/>
        </w:rPr>
        <w:t>I</w:t>
      </w:r>
      <w:r w:rsidR="00333DC8">
        <w:rPr>
          <w:sz w:val="24"/>
          <w:u w:val="none"/>
        </w:rPr>
        <w:t>I.</w:t>
      </w:r>
      <w:r w:rsidR="00333DC8">
        <w:rPr>
          <w:sz w:val="24"/>
          <w:u w:val="none"/>
        </w:rPr>
        <w:tab/>
      </w:r>
      <w:r>
        <w:rPr>
          <w:sz w:val="24"/>
          <w:u w:val="none"/>
        </w:rPr>
        <w:t>EPSDT/HEALTHY KIDS</w:t>
      </w:r>
    </w:p>
    <w:p w:rsidR="00F75C1D" w:rsidRDefault="00F75C1D">
      <w:pPr>
        <w:pStyle w:val="Title"/>
        <w:ind w:firstLine="720"/>
        <w:jc w:val="left"/>
        <w:rPr>
          <w:b w:val="0"/>
          <w:bCs w:val="0"/>
          <w:sz w:val="24"/>
          <w:u w:val="none"/>
        </w:rPr>
      </w:pPr>
      <w:r>
        <w:rPr>
          <w:b w:val="0"/>
          <w:bCs w:val="0"/>
          <w:sz w:val="24"/>
          <w:u w:val="none"/>
        </w:rPr>
        <w:t>A.</w:t>
      </w:r>
      <w:r>
        <w:rPr>
          <w:b w:val="0"/>
          <w:bCs w:val="0"/>
          <w:sz w:val="24"/>
          <w:u w:val="none"/>
        </w:rPr>
        <w:tab/>
        <w:t>EPSDT/Newborn Billing</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7B1269">
        <w:rPr>
          <w:b w:val="0"/>
          <w:bCs w:val="0"/>
          <w:sz w:val="24"/>
          <w:u w:val="none"/>
        </w:rPr>
        <w:t>33/34</w:t>
      </w:r>
    </w:p>
    <w:p w:rsidR="00F75C1D" w:rsidRDefault="00F75C1D">
      <w:pPr>
        <w:pStyle w:val="Title"/>
        <w:jc w:val="left"/>
        <w:rPr>
          <w:b w:val="0"/>
          <w:bCs w:val="0"/>
          <w:sz w:val="24"/>
          <w:u w:val="none"/>
        </w:rPr>
      </w:pPr>
      <w:r>
        <w:rPr>
          <w:b w:val="0"/>
          <w:bCs w:val="0"/>
          <w:sz w:val="24"/>
          <w:u w:val="none"/>
        </w:rPr>
        <w:t xml:space="preserve"> </w:t>
      </w:r>
      <w:r>
        <w:rPr>
          <w:b w:val="0"/>
          <w:bCs w:val="0"/>
          <w:sz w:val="24"/>
          <w:u w:val="none"/>
        </w:rPr>
        <w:tab/>
        <w:t>B.</w:t>
      </w:r>
      <w:r>
        <w:rPr>
          <w:b w:val="0"/>
          <w:bCs w:val="0"/>
          <w:sz w:val="24"/>
          <w:u w:val="none"/>
        </w:rPr>
        <w:tab/>
        <w:t>Audiology</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3</w:t>
      </w:r>
      <w:r w:rsidR="007B1269">
        <w:rPr>
          <w:b w:val="0"/>
          <w:bCs w:val="0"/>
          <w:sz w:val="24"/>
          <w:u w:val="none"/>
        </w:rPr>
        <w:t>5</w:t>
      </w:r>
    </w:p>
    <w:p w:rsidR="00F75C1D" w:rsidRDefault="00F75C1D">
      <w:pPr>
        <w:pStyle w:val="Title"/>
        <w:jc w:val="left"/>
        <w:rPr>
          <w:b w:val="0"/>
          <w:bCs w:val="0"/>
          <w:sz w:val="24"/>
          <w:u w:val="none"/>
        </w:rPr>
      </w:pPr>
      <w:r>
        <w:rPr>
          <w:b w:val="0"/>
          <w:bCs w:val="0"/>
          <w:sz w:val="24"/>
          <w:u w:val="none"/>
        </w:rPr>
        <w:t xml:space="preserve"> </w:t>
      </w:r>
      <w:r>
        <w:rPr>
          <w:b w:val="0"/>
          <w:bCs w:val="0"/>
          <w:sz w:val="24"/>
          <w:u w:val="none"/>
        </w:rPr>
        <w:tab/>
        <w:t>C.</w:t>
      </w:r>
      <w:r>
        <w:rPr>
          <w:b w:val="0"/>
          <w:bCs w:val="0"/>
          <w:sz w:val="24"/>
          <w:u w:val="none"/>
        </w:rPr>
        <w:tab/>
        <w:t xml:space="preserve">IEP/IFSP Health Related Services     </w:t>
      </w:r>
      <w:r>
        <w:rPr>
          <w:b w:val="0"/>
          <w:bCs w:val="0"/>
          <w:sz w:val="24"/>
          <w:u w:val="none"/>
        </w:rPr>
        <w:tab/>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r>
        <w:rPr>
          <w:b w:val="0"/>
          <w:bCs w:val="0"/>
          <w:sz w:val="24"/>
          <w:u w:val="none"/>
        </w:rPr>
        <w:tab/>
      </w:r>
      <w:r w:rsidR="001D6BA7">
        <w:rPr>
          <w:b w:val="0"/>
          <w:bCs w:val="0"/>
          <w:sz w:val="24"/>
          <w:u w:val="none"/>
        </w:rPr>
        <w:t>3</w:t>
      </w:r>
      <w:r w:rsidR="007B1269">
        <w:rPr>
          <w:b w:val="0"/>
          <w:bCs w:val="0"/>
          <w:sz w:val="24"/>
          <w:u w:val="none"/>
        </w:rPr>
        <w:t>6</w:t>
      </w:r>
    </w:p>
    <w:p w:rsidR="00F75C1D" w:rsidRDefault="00F75C1D">
      <w:pPr>
        <w:pStyle w:val="Title"/>
        <w:jc w:val="left"/>
        <w:rPr>
          <w:b w:val="0"/>
          <w:bCs w:val="0"/>
          <w:sz w:val="24"/>
          <w:u w:val="none"/>
        </w:rPr>
      </w:pPr>
      <w:r>
        <w:rPr>
          <w:b w:val="0"/>
          <w:bCs w:val="0"/>
          <w:sz w:val="24"/>
          <w:u w:val="none"/>
        </w:rPr>
        <w:t xml:space="preserve"> </w:t>
      </w:r>
      <w:r>
        <w:rPr>
          <w:b w:val="0"/>
          <w:bCs w:val="0"/>
          <w:sz w:val="24"/>
          <w:u w:val="none"/>
        </w:rPr>
        <w:tab/>
        <w:t>D.</w:t>
      </w:r>
      <w:r>
        <w:rPr>
          <w:b w:val="0"/>
          <w:bCs w:val="0"/>
          <w:sz w:val="24"/>
          <w:u w:val="none"/>
        </w:rPr>
        <w:tab/>
        <w:t>PT, OT, Speech &amp; Chiropractic Services</w:t>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r>
        <w:rPr>
          <w:b w:val="0"/>
          <w:bCs w:val="0"/>
          <w:sz w:val="24"/>
          <w:u w:val="none"/>
        </w:rPr>
        <w:tab/>
      </w:r>
      <w:r w:rsidR="001D6BA7">
        <w:rPr>
          <w:b w:val="0"/>
          <w:bCs w:val="0"/>
          <w:sz w:val="24"/>
          <w:u w:val="none"/>
        </w:rPr>
        <w:t>3</w:t>
      </w:r>
      <w:r w:rsidR="007B1269">
        <w:rPr>
          <w:b w:val="0"/>
          <w:bCs w:val="0"/>
          <w:sz w:val="24"/>
          <w:u w:val="none"/>
        </w:rPr>
        <w:t>7</w:t>
      </w:r>
    </w:p>
    <w:p w:rsidR="00F75C1D" w:rsidRDefault="00F75C1D">
      <w:pPr>
        <w:pStyle w:val="Title"/>
        <w:jc w:val="left"/>
        <w:rPr>
          <w:b w:val="0"/>
          <w:bCs w:val="0"/>
          <w:sz w:val="24"/>
          <w:u w:val="none"/>
        </w:rPr>
      </w:pPr>
      <w:r>
        <w:rPr>
          <w:b w:val="0"/>
          <w:bCs w:val="0"/>
          <w:sz w:val="24"/>
          <w:u w:val="none"/>
        </w:rPr>
        <w:t xml:space="preserve"> </w:t>
      </w:r>
      <w:r>
        <w:rPr>
          <w:b w:val="0"/>
          <w:bCs w:val="0"/>
          <w:sz w:val="24"/>
          <w:u w:val="none"/>
        </w:rPr>
        <w:tab/>
        <w:t>E.</w:t>
      </w:r>
      <w:r>
        <w:rPr>
          <w:b w:val="0"/>
          <w:bCs w:val="0"/>
          <w:sz w:val="24"/>
          <w:u w:val="none"/>
        </w:rPr>
        <w:tab/>
        <w:t>Substance Abuse Services</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3</w:t>
      </w:r>
      <w:r w:rsidR="007B1269">
        <w:rPr>
          <w:b w:val="0"/>
          <w:bCs w:val="0"/>
          <w:sz w:val="24"/>
          <w:u w:val="none"/>
        </w:rPr>
        <w:t>8</w:t>
      </w:r>
    </w:p>
    <w:p w:rsidR="00F75C1D" w:rsidRDefault="00F75C1D">
      <w:pPr>
        <w:pStyle w:val="Title"/>
        <w:jc w:val="left"/>
        <w:rPr>
          <w:b w:val="0"/>
          <w:bCs w:val="0"/>
          <w:sz w:val="24"/>
          <w:u w:val="none"/>
        </w:rPr>
      </w:pPr>
      <w:r>
        <w:rPr>
          <w:b w:val="0"/>
          <w:bCs w:val="0"/>
          <w:sz w:val="24"/>
          <w:u w:val="none"/>
        </w:rPr>
        <w:t xml:space="preserve">  </w:t>
      </w:r>
      <w:r>
        <w:rPr>
          <w:b w:val="0"/>
          <w:bCs w:val="0"/>
          <w:sz w:val="24"/>
          <w:u w:val="none"/>
        </w:rPr>
        <w:tab/>
        <w:t>F.</w:t>
      </w:r>
      <w:r>
        <w:rPr>
          <w:b w:val="0"/>
          <w:bCs w:val="0"/>
          <w:sz w:val="24"/>
          <w:u w:val="none"/>
        </w:rPr>
        <w:tab/>
        <w:t>Therapeutic Behavioral Service</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7B1269">
        <w:rPr>
          <w:b w:val="0"/>
          <w:bCs w:val="0"/>
          <w:sz w:val="24"/>
          <w:u w:val="none"/>
        </w:rPr>
        <w:t>41</w:t>
      </w:r>
    </w:p>
    <w:p w:rsidR="00F75C1D" w:rsidRDefault="00F75C1D">
      <w:pPr>
        <w:pStyle w:val="Title"/>
        <w:jc w:val="left"/>
        <w:rPr>
          <w:b w:val="0"/>
          <w:bCs w:val="0"/>
          <w:sz w:val="24"/>
          <w:u w:val="none"/>
        </w:rPr>
      </w:pPr>
      <w:r>
        <w:rPr>
          <w:b w:val="0"/>
          <w:bCs w:val="0"/>
          <w:sz w:val="24"/>
          <w:u w:val="none"/>
        </w:rPr>
        <w:t xml:space="preserve">  </w:t>
      </w:r>
      <w:r>
        <w:rPr>
          <w:b w:val="0"/>
          <w:bCs w:val="0"/>
          <w:sz w:val="24"/>
          <w:u w:val="none"/>
        </w:rPr>
        <w:tab/>
        <w:t>G.</w:t>
      </w:r>
      <w:r>
        <w:rPr>
          <w:b w:val="0"/>
          <w:bCs w:val="0"/>
          <w:sz w:val="24"/>
          <w:u w:val="none"/>
        </w:rPr>
        <w:tab/>
        <w:t xml:space="preserve">Vaccine for Children Program  </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9D754E">
        <w:rPr>
          <w:b w:val="0"/>
          <w:bCs w:val="0"/>
          <w:sz w:val="24"/>
          <w:u w:val="none"/>
        </w:rPr>
        <w:t>4</w:t>
      </w:r>
      <w:r w:rsidR="007B1269">
        <w:rPr>
          <w:b w:val="0"/>
          <w:bCs w:val="0"/>
          <w:sz w:val="24"/>
          <w:u w:val="none"/>
        </w:rPr>
        <w:t>2</w:t>
      </w:r>
    </w:p>
    <w:p w:rsidR="00F75C1D" w:rsidRDefault="00F75C1D">
      <w:pPr>
        <w:pStyle w:val="Title"/>
        <w:jc w:val="left"/>
        <w:rPr>
          <w:b w:val="0"/>
          <w:bCs w:val="0"/>
          <w:sz w:val="24"/>
          <w:u w:val="none"/>
        </w:rPr>
      </w:pPr>
      <w:r>
        <w:rPr>
          <w:b w:val="0"/>
          <w:bCs w:val="0"/>
          <w:sz w:val="24"/>
          <w:u w:val="none"/>
        </w:rPr>
        <w:t xml:space="preserve">  </w:t>
      </w:r>
      <w:r>
        <w:rPr>
          <w:b w:val="0"/>
          <w:bCs w:val="0"/>
          <w:sz w:val="24"/>
          <w:u w:val="none"/>
        </w:rPr>
        <w:tab/>
        <w:t>H.</w:t>
      </w:r>
      <w:r>
        <w:rPr>
          <w:b w:val="0"/>
          <w:bCs w:val="0"/>
          <w:sz w:val="24"/>
          <w:u w:val="none"/>
        </w:rPr>
        <w:tab/>
        <w:t>Vision Care Services</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9D754E">
        <w:rPr>
          <w:b w:val="0"/>
          <w:bCs w:val="0"/>
          <w:sz w:val="24"/>
          <w:u w:val="none"/>
        </w:rPr>
        <w:t>4</w:t>
      </w:r>
      <w:r w:rsidR="007B1269">
        <w:rPr>
          <w:b w:val="0"/>
          <w:bCs w:val="0"/>
          <w:sz w:val="24"/>
          <w:u w:val="none"/>
        </w:rPr>
        <w:t>3</w:t>
      </w:r>
    </w:p>
    <w:p w:rsidR="00F75C1D" w:rsidRDefault="00F75C1D">
      <w:pPr>
        <w:pStyle w:val="Title"/>
        <w:jc w:val="left"/>
        <w:rPr>
          <w:b w:val="0"/>
          <w:bCs w:val="0"/>
          <w:sz w:val="24"/>
          <w:u w:val="none"/>
        </w:rPr>
      </w:pPr>
    </w:p>
    <w:p w:rsidR="00F75C1D" w:rsidRDefault="00F75C1D">
      <w:pPr>
        <w:pStyle w:val="Title"/>
        <w:jc w:val="left"/>
        <w:rPr>
          <w:b w:val="0"/>
          <w:bCs w:val="0"/>
          <w:sz w:val="24"/>
          <w:u w:val="none"/>
        </w:rPr>
      </w:pPr>
      <w:r>
        <w:rPr>
          <w:b w:val="0"/>
          <w:bCs w:val="0"/>
          <w:sz w:val="24"/>
          <w:u w:val="none"/>
        </w:rPr>
        <w:lastRenderedPageBreak/>
        <w:t xml:space="preserve"> </w:t>
      </w:r>
      <w:r w:rsidR="001D6BA7" w:rsidRPr="001D6BA7">
        <w:rPr>
          <w:bCs w:val="0"/>
          <w:sz w:val="24"/>
          <w:u w:val="none"/>
        </w:rPr>
        <w:t>IX</w:t>
      </w:r>
      <w:r>
        <w:rPr>
          <w:sz w:val="24"/>
          <w:u w:val="none"/>
        </w:rPr>
        <w:t>.</w:t>
      </w:r>
      <w:r>
        <w:rPr>
          <w:sz w:val="24"/>
          <w:u w:val="none"/>
        </w:rPr>
        <w:tab/>
        <w:t>HEALTHY START PROGRAM FOR PREGNANT WOMEN</w:t>
      </w:r>
      <w:r>
        <w:rPr>
          <w:sz w:val="24"/>
          <w:u w:val="none"/>
        </w:rPr>
        <w:tab/>
      </w:r>
      <w:r>
        <w:rPr>
          <w:sz w:val="24"/>
          <w:u w:val="none"/>
        </w:rPr>
        <w:tab/>
      </w:r>
      <w:r>
        <w:rPr>
          <w:sz w:val="24"/>
          <w:u w:val="none"/>
        </w:rPr>
        <w:tab/>
      </w:r>
      <w:r w:rsidR="001D6BA7" w:rsidRPr="001D6BA7">
        <w:rPr>
          <w:b w:val="0"/>
          <w:sz w:val="24"/>
          <w:u w:val="none"/>
        </w:rPr>
        <w:t>4</w:t>
      </w:r>
      <w:r w:rsidR="007B1269">
        <w:rPr>
          <w:b w:val="0"/>
          <w:bCs w:val="0"/>
          <w:sz w:val="24"/>
          <w:u w:val="none"/>
        </w:rPr>
        <w:t>4</w:t>
      </w:r>
    </w:p>
    <w:p w:rsidR="00F75C1D" w:rsidRDefault="00F75C1D">
      <w:pPr>
        <w:pStyle w:val="Title"/>
        <w:jc w:val="left"/>
        <w:rPr>
          <w:sz w:val="24"/>
          <w:u w:val="none"/>
        </w:rPr>
      </w:pPr>
    </w:p>
    <w:p w:rsidR="00F75C1D" w:rsidRDefault="001D6BA7">
      <w:pPr>
        <w:pStyle w:val="Title"/>
        <w:jc w:val="left"/>
        <w:rPr>
          <w:b w:val="0"/>
          <w:bCs w:val="0"/>
          <w:sz w:val="24"/>
          <w:u w:val="none"/>
        </w:rPr>
      </w:pPr>
      <w:r>
        <w:rPr>
          <w:sz w:val="24"/>
          <w:u w:val="none"/>
        </w:rPr>
        <w:t xml:space="preserve">  X.</w:t>
      </w:r>
      <w:r>
        <w:rPr>
          <w:sz w:val="24"/>
          <w:u w:val="none"/>
        </w:rPr>
        <w:tab/>
      </w:r>
      <w:r w:rsidR="00F75C1D">
        <w:rPr>
          <w:sz w:val="24"/>
          <w:u w:val="none"/>
        </w:rPr>
        <w:t>DMS/DME</w:t>
      </w:r>
    </w:p>
    <w:p w:rsidR="00F75C1D" w:rsidRDefault="00F75C1D">
      <w:pPr>
        <w:pStyle w:val="Title"/>
        <w:ind w:firstLine="720"/>
        <w:jc w:val="left"/>
        <w:rPr>
          <w:b w:val="0"/>
          <w:bCs w:val="0"/>
          <w:sz w:val="24"/>
          <w:u w:val="none"/>
        </w:rPr>
      </w:pPr>
      <w:r>
        <w:rPr>
          <w:b w:val="0"/>
          <w:bCs w:val="0"/>
          <w:sz w:val="24"/>
          <w:u w:val="none"/>
        </w:rPr>
        <w:t>A.</w:t>
      </w:r>
      <w:r>
        <w:rPr>
          <w:b w:val="0"/>
          <w:bCs w:val="0"/>
          <w:sz w:val="24"/>
          <w:u w:val="none"/>
        </w:rPr>
        <w:tab/>
        <w:t>DMS/DME</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4</w:t>
      </w:r>
      <w:r w:rsidR="007B1269">
        <w:rPr>
          <w:b w:val="0"/>
          <w:bCs w:val="0"/>
          <w:sz w:val="24"/>
          <w:u w:val="none"/>
        </w:rPr>
        <w:t>5</w:t>
      </w:r>
    </w:p>
    <w:p w:rsidR="00F75C1D" w:rsidRDefault="00F75C1D">
      <w:pPr>
        <w:pStyle w:val="Title"/>
        <w:ind w:firstLine="720"/>
        <w:jc w:val="left"/>
        <w:rPr>
          <w:b w:val="0"/>
          <w:bCs w:val="0"/>
          <w:sz w:val="24"/>
          <w:u w:val="none"/>
        </w:rPr>
      </w:pPr>
      <w:r>
        <w:rPr>
          <w:b w:val="0"/>
          <w:bCs w:val="0"/>
          <w:sz w:val="24"/>
          <w:u w:val="none"/>
        </w:rPr>
        <w:t>B.</w:t>
      </w:r>
      <w:r>
        <w:rPr>
          <w:b w:val="0"/>
          <w:bCs w:val="0"/>
          <w:sz w:val="24"/>
          <w:u w:val="none"/>
        </w:rPr>
        <w:tab/>
        <w:t xml:space="preserve">Oxygen and Related Respiratory Equipment Services </w:t>
      </w:r>
      <w:r>
        <w:rPr>
          <w:b w:val="0"/>
          <w:bCs w:val="0"/>
          <w:sz w:val="24"/>
          <w:u w:val="none"/>
        </w:rPr>
        <w:tab/>
      </w:r>
      <w:r>
        <w:rPr>
          <w:b w:val="0"/>
          <w:bCs w:val="0"/>
          <w:sz w:val="24"/>
          <w:u w:val="none"/>
        </w:rPr>
        <w:tab/>
      </w:r>
      <w:r>
        <w:rPr>
          <w:b w:val="0"/>
          <w:bCs w:val="0"/>
          <w:sz w:val="24"/>
          <w:u w:val="none"/>
        </w:rPr>
        <w:tab/>
      </w:r>
      <w:r w:rsidR="001D6BA7">
        <w:rPr>
          <w:b w:val="0"/>
          <w:bCs w:val="0"/>
          <w:sz w:val="24"/>
          <w:u w:val="none"/>
        </w:rPr>
        <w:t>4</w:t>
      </w:r>
      <w:r w:rsidR="007B1269">
        <w:rPr>
          <w:b w:val="0"/>
          <w:bCs w:val="0"/>
          <w:sz w:val="24"/>
          <w:u w:val="none"/>
        </w:rPr>
        <w:t>6</w:t>
      </w:r>
    </w:p>
    <w:p w:rsidR="00F75C1D" w:rsidRDefault="00F75C1D">
      <w:pPr>
        <w:pStyle w:val="Title"/>
        <w:jc w:val="left"/>
        <w:rPr>
          <w:b w:val="0"/>
          <w:bCs w:val="0"/>
          <w:sz w:val="24"/>
          <w:u w:val="none"/>
        </w:rPr>
      </w:pPr>
      <w:r>
        <w:rPr>
          <w:b w:val="0"/>
          <w:bCs w:val="0"/>
          <w:sz w:val="24"/>
          <w:u w:val="none"/>
        </w:rPr>
        <w:t xml:space="preserve"> </w:t>
      </w:r>
    </w:p>
    <w:p w:rsidR="00F75C1D" w:rsidRDefault="00F75C1D">
      <w:pPr>
        <w:pStyle w:val="Title"/>
        <w:jc w:val="left"/>
        <w:rPr>
          <w:b w:val="0"/>
          <w:bCs w:val="0"/>
          <w:sz w:val="24"/>
        </w:rPr>
      </w:pPr>
      <w:r>
        <w:rPr>
          <w:b w:val="0"/>
          <w:bCs w:val="0"/>
          <w:sz w:val="24"/>
          <w:u w:val="none"/>
        </w:rPr>
        <w:t xml:space="preserve"> </w:t>
      </w:r>
      <w:r w:rsidR="001D6BA7" w:rsidRPr="00124D03">
        <w:rPr>
          <w:bCs w:val="0"/>
          <w:sz w:val="24"/>
          <w:u w:val="none"/>
        </w:rPr>
        <w:t>XI</w:t>
      </w:r>
      <w:r>
        <w:rPr>
          <w:sz w:val="24"/>
          <w:u w:val="none"/>
        </w:rPr>
        <w:t>.</w:t>
      </w:r>
      <w:r>
        <w:rPr>
          <w:sz w:val="24"/>
          <w:u w:val="none"/>
        </w:rPr>
        <w:tab/>
        <w:t>LABORATORY AND PATHOLOGY</w:t>
      </w:r>
      <w:r>
        <w:rPr>
          <w:sz w:val="24"/>
          <w:u w:val="none"/>
        </w:rPr>
        <w:tab/>
      </w:r>
      <w:r>
        <w:rPr>
          <w:sz w:val="24"/>
          <w:u w:val="none"/>
        </w:rPr>
        <w:tab/>
      </w:r>
      <w:r>
        <w:rPr>
          <w:sz w:val="24"/>
          <w:u w:val="none"/>
        </w:rPr>
        <w:tab/>
      </w:r>
      <w:r>
        <w:rPr>
          <w:sz w:val="24"/>
          <w:u w:val="none"/>
        </w:rPr>
        <w:tab/>
      </w:r>
      <w:r>
        <w:rPr>
          <w:sz w:val="24"/>
          <w:u w:val="none"/>
        </w:rPr>
        <w:tab/>
      </w:r>
      <w:r>
        <w:rPr>
          <w:sz w:val="24"/>
          <w:u w:val="none"/>
        </w:rPr>
        <w:tab/>
      </w:r>
      <w:r w:rsidR="001D6BA7" w:rsidRPr="001D6BA7">
        <w:rPr>
          <w:b w:val="0"/>
          <w:sz w:val="24"/>
          <w:u w:val="none"/>
        </w:rPr>
        <w:t>4</w:t>
      </w:r>
      <w:r w:rsidR="007B1269">
        <w:rPr>
          <w:b w:val="0"/>
          <w:bCs w:val="0"/>
          <w:sz w:val="24"/>
          <w:u w:val="none"/>
        </w:rPr>
        <w:t>7</w:t>
      </w:r>
    </w:p>
    <w:p w:rsidR="00F75C1D" w:rsidRDefault="00F75C1D">
      <w:pPr>
        <w:pStyle w:val="Title"/>
        <w:jc w:val="left"/>
        <w:rPr>
          <w:b w:val="0"/>
          <w:bCs w:val="0"/>
          <w:sz w:val="24"/>
          <w:u w:val="none"/>
        </w:rPr>
      </w:pPr>
    </w:p>
    <w:p w:rsidR="00F75C1D" w:rsidRDefault="001D6BA7">
      <w:pPr>
        <w:pStyle w:val="Title"/>
        <w:jc w:val="left"/>
        <w:rPr>
          <w:b w:val="0"/>
          <w:bCs w:val="0"/>
          <w:sz w:val="24"/>
          <w:u w:val="none"/>
        </w:rPr>
      </w:pPr>
      <w:r>
        <w:rPr>
          <w:b w:val="0"/>
          <w:bCs w:val="0"/>
          <w:sz w:val="24"/>
          <w:u w:val="none"/>
        </w:rPr>
        <w:t xml:space="preserve"> </w:t>
      </w:r>
      <w:r w:rsidRPr="00124D03">
        <w:rPr>
          <w:bCs w:val="0"/>
          <w:sz w:val="24"/>
          <w:u w:val="none"/>
        </w:rPr>
        <w:t>XII</w:t>
      </w:r>
      <w:r w:rsidR="00F75C1D">
        <w:rPr>
          <w:sz w:val="24"/>
          <w:u w:val="none"/>
        </w:rPr>
        <w:t>.</w:t>
      </w:r>
      <w:r w:rsidR="00F75C1D">
        <w:rPr>
          <w:sz w:val="24"/>
          <w:u w:val="none"/>
        </w:rPr>
        <w:tab/>
        <w:t>MEDICAL DAY CARE</w:t>
      </w:r>
      <w:r w:rsidR="00F75C1D">
        <w:rPr>
          <w:b w:val="0"/>
          <w:bCs w:val="0"/>
          <w:sz w:val="24"/>
          <w:u w:val="none"/>
        </w:rPr>
        <w:t xml:space="preserve">          </w:t>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sidR="00F75C1D">
        <w:rPr>
          <w:b w:val="0"/>
          <w:bCs w:val="0"/>
          <w:sz w:val="24"/>
          <w:u w:val="none"/>
        </w:rPr>
        <w:tab/>
      </w:r>
      <w:r>
        <w:rPr>
          <w:b w:val="0"/>
          <w:bCs w:val="0"/>
          <w:sz w:val="24"/>
          <w:u w:val="none"/>
        </w:rPr>
        <w:t>4</w:t>
      </w:r>
      <w:r w:rsidR="007B1269">
        <w:rPr>
          <w:b w:val="0"/>
          <w:bCs w:val="0"/>
          <w:sz w:val="24"/>
          <w:u w:val="none"/>
        </w:rPr>
        <w:t>8</w:t>
      </w:r>
    </w:p>
    <w:p w:rsidR="00F75C1D" w:rsidRDefault="00F75C1D">
      <w:pPr>
        <w:pStyle w:val="Title"/>
        <w:jc w:val="left"/>
        <w:rPr>
          <w:b w:val="0"/>
          <w:bCs w:val="0"/>
          <w:sz w:val="24"/>
          <w:u w:val="none"/>
        </w:rPr>
      </w:pPr>
    </w:p>
    <w:p w:rsidR="00F75C1D" w:rsidRDefault="001D6BA7">
      <w:pPr>
        <w:pStyle w:val="Title"/>
        <w:jc w:val="left"/>
        <w:rPr>
          <w:b w:val="0"/>
          <w:bCs w:val="0"/>
          <w:sz w:val="24"/>
          <w:u w:val="none"/>
        </w:rPr>
      </w:pPr>
      <w:r>
        <w:rPr>
          <w:b w:val="0"/>
          <w:bCs w:val="0"/>
          <w:sz w:val="24"/>
          <w:u w:val="none"/>
        </w:rPr>
        <w:t xml:space="preserve"> </w:t>
      </w:r>
      <w:r w:rsidRPr="00124D03">
        <w:rPr>
          <w:bCs w:val="0"/>
          <w:sz w:val="24"/>
          <w:u w:val="none"/>
        </w:rPr>
        <w:t>XIII.</w:t>
      </w:r>
      <w:r>
        <w:rPr>
          <w:b w:val="0"/>
          <w:bCs w:val="0"/>
          <w:sz w:val="24"/>
          <w:u w:val="none"/>
        </w:rPr>
        <w:tab/>
      </w:r>
      <w:r w:rsidRPr="001D6BA7">
        <w:rPr>
          <w:bCs w:val="0"/>
          <w:sz w:val="24"/>
          <w:u w:val="none"/>
        </w:rPr>
        <w:t>P</w:t>
      </w:r>
      <w:r w:rsidR="00F75C1D">
        <w:rPr>
          <w:sz w:val="24"/>
          <w:u w:val="none"/>
        </w:rPr>
        <w:t>HYSICIANS’ SERVICES</w:t>
      </w:r>
    </w:p>
    <w:p w:rsidR="00F75C1D" w:rsidRDefault="00F75C1D">
      <w:pPr>
        <w:pStyle w:val="Title"/>
        <w:ind w:firstLine="720"/>
        <w:jc w:val="left"/>
        <w:rPr>
          <w:b w:val="0"/>
          <w:bCs w:val="0"/>
          <w:sz w:val="24"/>
          <w:u w:val="none"/>
        </w:rPr>
      </w:pPr>
      <w:r>
        <w:rPr>
          <w:b w:val="0"/>
          <w:bCs w:val="0"/>
          <w:sz w:val="24"/>
          <w:u w:val="none"/>
        </w:rPr>
        <w:t>A.</w:t>
      </w:r>
      <w:r>
        <w:rPr>
          <w:b w:val="0"/>
          <w:bCs w:val="0"/>
          <w:sz w:val="24"/>
          <w:u w:val="none"/>
        </w:rPr>
        <w:tab/>
        <w:t>Physicians’ Services</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4</w:t>
      </w:r>
      <w:r w:rsidR="00DC5977">
        <w:rPr>
          <w:b w:val="0"/>
          <w:bCs w:val="0"/>
          <w:sz w:val="24"/>
          <w:u w:val="none"/>
        </w:rPr>
        <w:t>9</w:t>
      </w:r>
    </w:p>
    <w:p w:rsidR="00F75C1D" w:rsidRDefault="00F75C1D">
      <w:pPr>
        <w:pStyle w:val="Title"/>
        <w:ind w:firstLine="720"/>
        <w:jc w:val="left"/>
        <w:rPr>
          <w:b w:val="0"/>
          <w:bCs w:val="0"/>
          <w:sz w:val="24"/>
          <w:u w:val="none"/>
        </w:rPr>
      </w:pPr>
      <w:r>
        <w:rPr>
          <w:b w:val="0"/>
          <w:bCs w:val="0"/>
          <w:sz w:val="24"/>
          <w:u w:val="none"/>
        </w:rPr>
        <w:t>B.</w:t>
      </w:r>
      <w:r>
        <w:rPr>
          <w:b w:val="0"/>
          <w:bCs w:val="0"/>
          <w:sz w:val="24"/>
          <w:u w:val="none"/>
        </w:rPr>
        <w:tab/>
        <w:t>Modifiers</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DC5977">
        <w:rPr>
          <w:b w:val="0"/>
          <w:bCs w:val="0"/>
          <w:sz w:val="24"/>
          <w:u w:val="none"/>
        </w:rPr>
        <w:t>50</w:t>
      </w:r>
    </w:p>
    <w:p w:rsidR="00F75C1D" w:rsidRDefault="00F75C1D">
      <w:pPr>
        <w:pStyle w:val="Title"/>
        <w:ind w:firstLine="720"/>
        <w:jc w:val="left"/>
        <w:rPr>
          <w:sz w:val="24"/>
        </w:rPr>
      </w:pPr>
      <w:r>
        <w:rPr>
          <w:b w:val="0"/>
          <w:bCs w:val="0"/>
          <w:sz w:val="24"/>
          <w:u w:val="none"/>
        </w:rPr>
        <w:t>C.</w:t>
      </w:r>
      <w:r>
        <w:rPr>
          <w:b w:val="0"/>
          <w:bCs w:val="0"/>
          <w:sz w:val="24"/>
          <w:u w:val="none"/>
        </w:rPr>
        <w:tab/>
        <w:t>Podiatry</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5</w:t>
      </w:r>
      <w:r w:rsidR="00DC5977">
        <w:rPr>
          <w:b w:val="0"/>
          <w:bCs w:val="0"/>
          <w:sz w:val="24"/>
          <w:u w:val="none"/>
        </w:rPr>
        <w:t>3</w:t>
      </w:r>
    </w:p>
    <w:p w:rsidR="00F75C1D" w:rsidRDefault="00F75C1D">
      <w:pPr>
        <w:pStyle w:val="Title"/>
        <w:ind w:firstLine="720"/>
        <w:jc w:val="left"/>
        <w:rPr>
          <w:b w:val="0"/>
          <w:bCs w:val="0"/>
          <w:sz w:val="24"/>
          <w:u w:val="none"/>
        </w:rPr>
      </w:pPr>
      <w:r>
        <w:rPr>
          <w:b w:val="0"/>
          <w:bCs w:val="0"/>
          <w:sz w:val="24"/>
          <w:u w:val="none"/>
        </w:rPr>
        <w:t>D.</w:t>
      </w:r>
      <w:r>
        <w:rPr>
          <w:b w:val="0"/>
          <w:bCs w:val="0"/>
          <w:sz w:val="24"/>
          <w:u w:val="none"/>
        </w:rPr>
        <w:tab/>
        <w:t>Radiology</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5</w:t>
      </w:r>
      <w:r w:rsidR="00B33D2A">
        <w:rPr>
          <w:b w:val="0"/>
          <w:bCs w:val="0"/>
          <w:sz w:val="24"/>
          <w:u w:val="none"/>
        </w:rPr>
        <w:t>4</w:t>
      </w:r>
    </w:p>
    <w:p w:rsidR="00F75C1D" w:rsidRDefault="00F75C1D">
      <w:pPr>
        <w:pStyle w:val="Title"/>
        <w:ind w:firstLine="720"/>
        <w:jc w:val="left"/>
        <w:rPr>
          <w:b w:val="0"/>
          <w:bCs w:val="0"/>
          <w:sz w:val="24"/>
          <w:u w:val="none"/>
        </w:rPr>
      </w:pPr>
      <w:r>
        <w:rPr>
          <w:b w:val="0"/>
          <w:bCs w:val="0"/>
          <w:sz w:val="24"/>
          <w:u w:val="none"/>
        </w:rPr>
        <w:t>E.</w:t>
      </w:r>
      <w:r>
        <w:rPr>
          <w:b w:val="0"/>
          <w:bCs w:val="0"/>
          <w:sz w:val="24"/>
          <w:u w:val="none"/>
        </w:rPr>
        <w:tab/>
        <w:t>Abortion</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5</w:t>
      </w:r>
      <w:r w:rsidR="00B33D2A">
        <w:rPr>
          <w:b w:val="0"/>
          <w:bCs w:val="0"/>
          <w:sz w:val="24"/>
          <w:u w:val="none"/>
        </w:rPr>
        <w:t>6</w:t>
      </w:r>
    </w:p>
    <w:p w:rsidR="00F75C1D" w:rsidRDefault="00F75C1D">
      <w:pPr>
        <w:pStyle w:val="Title"/>
        <w:ind w:firstLine="720"/>
        <w:jc w:val="left"/>
        <w:rPr>
          <w:b w:val="0"/>
          <w:bCs w:val="0"/>
          <w:sz w:val="24"/>
          <w:u w:val="none"/>
        </w:rPr>
      </w:pPr>
      <w:r>
        <w:rPr>
          <w:b w:val="0"/>
          <w:bCs w:val="0"/>
          <w:sz w:val="24"/>
          <w:u w:val="none"/>
        </w:rPr>
        <w:t>F.</w:t>
      </w:r>
      <w:r>
        <w:rPr>
          <w:b w:val="0"/>
          <w:bCs w:val="0"/>
          <w:sz w:val="24"/>
          <w:u w:val="none"/>
        </w:rPr>
        <w:tab/>
        <w:t>Hysterectomy</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874D45">
        <w:rPr>
          <w:b w:val="0"/>
          <w:bCs w:val="0"/>
          <w:sz w:val="24"/>
          <w:u w:val="none"/>
        </w:rPr>
        <w:t>57</w:t>
      </w:r>
    </w:p>
    <w:p w:rsidR="00F75C1D" w:rsidRDefault="00F75C1D">
      <w:pPr>
        <w:pStyle w:val="Title"/>
        <w:ind w:firstLine="720"/>
        <w:jc w:val="left"/>
        <w:rPr>
          <w:b w:val="0"/>
          <w:bCs w:val="0"/>
          <w:sz w:val="24"/>
          <w:u w:val="none"/>
        </w:rPr>
      </w:pPr>
      <w:r>
        <w:rPr>
          <w:b w:val="0"/>
          <w:bCs w:val="0"/>
          <w:sz w:val="24"/>
          <w:u w:val="none"/>
        </w:rPr>
        <w:t>G.</w:t>
      </w:r>
      <w:r>
        <w:rPr>
          <w:b w:val="0"/>
          <w:bCs w:val="0"/>
          <w:sz w:val="24"/>
          <w:u w:val="none"/>
        </w:rPr>
        <w:tab/>
        <w:t>Sterilization and Tubal Ligation</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t xml:space="preserve"> </w:t>
      </w:r>
      <w:r>
        <w:rPr>
          <w:b w:val="0"/>
          <w:bCs w:val="0"/>
          <w:sz w:val="24"/>
          <w:u w:val="none"/>
        </w:rPr>
        <w:tab/>
      </w:r>
      <w:r w:rsidR="001D6BA7">
        <w:rPr>
          <w:b w:val="0"/>
          <w:bCs w:val="0"/>
          <w:sz w:val="24"/>
          <w:u w:val="none"/>
        </w:rPr>
        <w:t>5</w:t>
      </w:r>
      <w:r w:rsidR="00874D45">
        <w:rPr>
          <w:b w:val="0"/>
          <w:bCs w:val="0"/>
          <w:sz w:val="24"/>
          <w:u w:val="none"/>
        </w:rPr>
        <w:t>8</w:t>
      </w:r>
    </w:p>
    <w:p w:rsidR="00F75C1D" w:rsidRDefault="00F75C1D">
      <w:pPr>
        <w:pStyle w:val="Title"/>
        <w:jc w:val="left"/>
        <w:rPr>
          <w:b w:val="0"/>
          <w:bCs w:val="0"/>
          <w:sz w:val="24"/>
          <w:u w:val="none"/>
        </w:rPr>
      </w:pPr>
      <w:r>
        <w:rPr>
          <w:b w:val="0"/>
          <w:bCs w:val="0"/>
          <w:sz w:val="24"/>
          <w:u w:val="none"/>
        </w:rPr>
        <w:t xml:space="preserve">            H.</w:t>
      </w:r>
      <w:r>
        <w:rPr>
          <w:b w:val="0"/>
          <w:bCs w:val="0"/>
          <w:sz w:val="24"/>
          <w:u w:val="none"/>
        </w:rPr>
        <w:tab/>
        <w:t>Trauma Billing</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874D45">
        <w:rPr>
          <w:b w:val="0"/>
          <w:bCs w:val="0"/>
          <w:sz w:val="24"/>
          <w:u w:val="none"/>
        </w:rPr>
        <w:t>60</w:t>
      </w:r>
    </w:p>
    <w:p w:rsidR="00F75C1D" w:rsidRDefault="00F75C1D">
      <w:pPr>
        <w:pStyle w:val="Title"/>
        <w:jc w:val="left"/>
        <w:rPr>
          <w:sz w:val="24"/>
          <w:u w:val="none"/>
        </w:rPr>
      </w:pPr>
    </w:p>
    <w:p w:rsidR="00F75C1D" w:rsidRDefault="00F75C1D">
      <w:pPr>
        <w:pStyle w:val="Title"/>
        <w:jc w:val="left"/>
        <w:rPr>
          <w:b w:val="0"/>
          <w:bCs w:val="0"/>
          <w:sz w:val="24"/>
          <w:u w:val="none"/>
        </w:rPr>
      </w:pPr>
      <w:r>
        <w:rPr>
          <w:sz w:val="24"/>
          <w:u w:val="none"/>
        </w:rPr>
        <w:t xml:space="preserve"> </w:t>
      </w:r>
      <w:r w:rsidR="001D6BA7">
        <w:rPr>
          <w:sz w:val="24"/>
          <w:u w:val="none"/>
        </w:rPr>
        <w:t>XIV.</w:t>
      </w:r>
      <w:r>
        <w:rPr>
          <w:sz w:val="24"/>
          <w:u w:val="none"/>
        </w:rPr>
        <w:tab/>
        <w:t>PRIVATE DUTY NURSING</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874D45">
        <w:rPr>
          <w:b w:val="0"/>
          <w:bCs w:val="0"/>
          <w:sz w:val="24"/>
          <w:u w:val="none"/>
        </w:rPr>
        <w:t>63</w:t>
      </w:r>
    </w:p>
    <w:p w:rsidR="00F75C1D" w:rsidRDefault="00F75C1D">
      <w:pPr>
        <w:pStyle w:val="Title"/>
        <w:jc w:val="left"/>
        <w:rPr>
          <w:sz w:val="24"/>
          <w:u w:val="none"/>
        </w:rPr>
      </w:pPr>
    </w:p>
    <w:p w:rsidR="00F75C1D" w:rsidRPr="00F44BDA" w:rsidRDefault="001D6BA7">
      <w:pPr>
        <w:pStyle w:val="Title"/>
        <w:jc w:val="left"/>
        <w:rPr>
          <w:b w:val="0"/>
          <w:bCs w:val="0"/>
          <w:sz w:val="24"/>
          <w:u w:val="none"/>
        </w:rPr>
      </w:pPr>
      <w:r>
        <w:rPr>
          <w:sz w:val="24"/>
          <w:u w:val="none"/>
        </w:rPr>
        <w:t xml:space="preserve">  XV.</w:t>
      </w:r>
      <w:r>
        <w:rPr>
          <w:sz w:val="24"/>
          <w:u w:val="none"/>
        </w:rPr>
        <w:tab/>
      </w:r>
      <w:r w:rsidR="00F75C1D">
        <w:rPr>
          <w:sz w:val="24"/>
          <w:u w:val="none"/>
        </w:rPr>
        <w:t>IMPORTANT TELEPHONE NUMBERS AND ADDRESSES</w:t>
      </w:r>
      <w:r w:rsidR="00F44BDA">
        <w:rPr>
          <w:sz w:val="24"/>
          <w:u w:val="none"/>
        </w:rPr>
        <w:tab/>
      </w:r>
      <w:r w:rsidR="00F44BDA">
        <w:rPr>
          <w:sz w:val="24"/>
          <w:u w:val="none"/>
        </w:rPr>
        <w:tab/>
      </w:r>
      <w:r w:rsidR="00F44BDA">
        <w:rPr>
          <w:sz w:val="24"/>
          <w:u w:val="none"/>
        </w:rPr>
        <w:tab/>
      </w:r>
    </w:p>
    <w:p w:rsidR="006A1A6E" w:rsidRDefault="00874D45" w:rsidP="006A1A6E">
      <w:pPr>
        <w:pStyle w:val="Title"/>
        <w:numPr>
          <w:ilvl w:val="0"/>
          <w:numId w:val="46"/>
        </w:numPr>
        <w:jc w:val="left"/>
        <w:rPr>
          <w:b w:val="0"/>
          <w:bCs w:val="0"/>
          <w:sz w:val="24"/>
          <w:u w:val="none"/>
        </w:rPr>
      </w:pPr>
      <w:r>
        <w:rPr>
          <w:b w:val="0"/>
          <w:bCs w:val="0"/>
          <w:sz w:val="24"/>
          <w:u w:val="none"/>
        </w:rPr>
        <w:t>Websites</w:t>
      </w:r>
      <w:r w:rsidR="006A1A6E">
        <w:rPr>
          <w:b w:val="0"/>
          <w:bCs w:val="0"/>
          <w:sz w:val="24"/>
          <w:u w:val="none"/>
        </w:rPr>
        <w:t xml:space="preserve">, </w:t>
      </w:r>
      <w:r w:rsidR="00F75C1D">
        <w:rPr>
          <w:b w:val="0"/>
          <w:bCs w:val="0"/>
          <w:sz w:val="24"/>
          <w:u w:val="none"/>
        </w:rPr>
        <w:t>Important Telephone Numbers and Addresses</w:t>
      </w:r>
      <w:r w:rsidR="00F75C1D">
        <w:rPr>
          <w:b w:val="0"/>
          <w:bCs w:val="0"/>
          <w:sz w:val="24"/>
          <w:u w:val="none"/>
        </w:rPr>
        <w:tab/>
      </w:r>
      <w:r w:rsidR="006A1A6E">
        <w:rPr>
          <w:b w:val="0"/>
          <w:bCs w:val="0"/>
          <w:sz w:val="24"/>
          <w:u w:val="none"/>
        </w:rPr>
        <w:tab/>
      </w:r>
      <w:r w:rsidR="006A1A6E">
        <w:rPr>
          <w:b w:val="0"/>
          <w:bCs w:val="0"/>
          <w:sz w:val="24"/>
          <w:u w:val="none"/>
        </w:rPr>
        <w:tab/>
        <w:t>64</w:t>
      </w:r>
    </w:p>
    <w:p w:rsidR="00F75C1D" w:rsidRDefault="00F75C1D" w:rsidP="006A1A6E">
      <w:pPr>
        <w:pStyle w:val="Title"/>
        <w:numPr>
          <w:ilvl w:val="0"/>
          <w:numId w:val="46"/>
        </w:numPr>
        <w:jc w:val="left"/>
        <w:rPr>
          <w:b w:val="0"/>
          <w:bCs w:val="0"/>
          <w:sz w:val="24"/>
          <w:u w:val="none"/>
        </w:rPr>
      </w:pPr>
      <w:r>
        <w:rPr>
          <w:b w:val="0"/>
          <w:bCs w:val="0"/>
          <w:sz w:val="24"/>
          <w:u w:val="none"/>
        </w:rPr>
        <w:t xml:space="preserve">Directory of Local Department of Social Services               </w:t>
      </w:r>
      <w:r>
        <w:rPr>
          <w:b w:val="0"/>
          <w:bCs w:val="0"/>
          <w:sz w:val="24"/>
          <w:u w:val="none"/>
        </w:rPr>
        <w:tab/>
      </w:r>
      <w:r>
        <w:rPr>
          <w:b w:val="0"/>
          <w:bCs w:val="0"/>
          <w:sz w:val="24"/>
          <w:u w:val="none"/>
        </w:rPr>
        <w:tab/>
      </w:r>
      <w:r>
        <w:rPr>
          <w:b w:val="0"/>
          <w:bCs w:val="0"/>
          <w:sz w:val="24"/>
          <w:u w:val="none"/>
        </w:rPr>
        <w:tab/>
      </w:r>
      <w:r w:rsidR="00F44BDA">
        <w:rPr>
          <w:b w:val="0"/>
          <w:bCs w:val="0"/>
          <w:sz w:val="24"/>
          <w:u w:val="none"/>
        </w:rPr>
        <w:t>6</w:t>
      </w:r>
      <w:r w:rsidR="006A1A6E">
        <w:rPr>
          <w:b w:val="0"/>
          <w:bCs w:val="0"/>
          <w:sz w:val="24"/>
          <w:u w:val="none"/>
        </w:rPr>
        <w:t>7</w:t>
      </w:r>
    </w:p>
    <w:p w:rsidR="00F75C1D" w:rsidRDefault="00F75C1D">
      <w:pPr>
        <w:pStyle w:val="Title"/>
        <w:jc w:val="left"/>
        <w:rPr>
          <w:b w:val="0"/>
          <w:bCs w:val="0"/>
          <w:sz w:val="24"/>
          <w:u w:val="none"/>
        </w:rPr>
      </w:pPr>
    </w:p>
    <w:p w:rsidR="00F75C1D" w:rsidRDefault="00F75C1D">
      <w:pPr>
        <w:pStyle w:val="Title"/>
        <w:jc w:val="left"/>
        <w:rPr>
          <w:b w:val="0"/>
          <w:bCs w:val="0"/>
          <w:sz w:val="24"/>
          <w:u w:val="none"/>
        </w:rPr>
      </w:pPr>
      <w:r>
        <w:rPr>
          <w:b w:val="0"/>
          <w:bCs w:val="0"/>
          <w:sz w:val="24"/>
          <w:u w:val="none"/>
        </w:rPr>
        <w:t xml:space="preserve"> </w:t>
      </w:r>
      <w:r>
        <w:rPr>
          <w:sz w:val="24"/>
          <w:u w:val="none"/>
        </w:rPr>
        <w:t>XV</w:t>
      </w:r>
      <w:r w:rsidR="001D6BA7">
        <w:rPr>
          <w:sz w:val="24"/>
          <w:u w:val="none"/>
        </w:rPr>
        <w:t>I</w:t>
      </w:r>
      <w:r>
        <w:rPr>
          <w:b w:val="0"/>
          <w:bCs w:val="0"/>
          <w:sz w:val="24"/>
          <w:u w:val="none"/>
        </w:rPr>
        <w:t>.</w:t>
      </w:r>
      <w:r>
        <w:rPr>
          <w:b w:val="0"/>
          <w:bCs w:val="0"/>
          <w:sz w:val="24"/>
          <w:u w:val="none"/>
        </w:rPr>
        <w:tab/>
      </w:r>
      <w:r>
        <w:rPr>
          <w:sz w:val="24"/>
          <w:u w:val="none"/>
        </w:rPr>
        <w:t>FREQUENTLY ASKED QUESTIONS</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6A1A6E">
        <w:rPr>
          <w:b w:val="0"/>
          <w:bCs w:val="0"/>
          <w:sz w:val="24"/>
          <w:u w:val="none"/>
        </w:rPr>
        <w:t>69</w:t>
      </w:r>
    </w:p>
    <w:p w:rsidR="00F75C1D" w:rsidRDefault="00F75C1D">
      <w:pPr>
        <w:pStyle w:val="Title"/>
        <w:jc w:val="left"/>
        <w:rPr>
          <w:b w:val="0"/>
          <w:bCs w:val="0"/>
          <w:sz w:val="24"/>
          <w:u w:val="none"/>
        </w:rPr>
      </w:pPr>
    </w:p>
    <w:p w:rsidR="00F75C1D" w:rsidRDefault="00E9049A" w:rsidP="00E9049A">
      <w:pPr>
        <w:pStyle w:val="Title"/>
        <w:jc w:val="left"/>
        <w:rPr>
          <w:b w:val="0"/>
          <w:bCs w:val="0"/>
          <w:sz w:val="24"/>
          <w:u w:val="none"/>
        </w:rPr>
      </w:pPr>
      <w:r>
        <w:rPr>
          <w:sz w:val="24"/>
          <w:u w:val="none"/>
        </w:rPr>
        <w:t>XVII</w:t>
      </w:r>
      <w:r>
        <w:rPr>
          <w:sz w:val="24"/>
          <w:u w:val="none"/>
        </w:rPr>
        <w:tab/>
        <w:t>APP</w:t>
      </w:r>
      <w:r w:rsidR="00F75C1D">
        <w:rPr>
          <w:sz w:val="24"/>
          <w:u w:val="none"/>
        </w:rPr>
        <w:t>ENDIX – DHMH FORMS</w:t>
      </w:r>
    </w:p>
    <w:p w:rsidR="00F75C1D" w:rsidRDefault="00F75C1D">
      <w:pPr>
        <w:pStyle w:val="Title"/>
        <w:ind w:left="720"/>
        <w:jc w:val="left"/>
        <w:rPr>
          <w:b w:val="0"/>
          <w:bCs w:val="0"/>
          <w:sz w:val="24"/>
          <w:u w:val="none"/>
        </w:rPr>
      </w:pPr>
      <w:r>
        <w:rPr>
          <w:b w:val="0"/>
          <w:bCs w:val="0"/>
          <w:sz w:val="24"/>
          <w:u w:val="none"/>
        </w:rPr>
        <w:t>A.</w:t>
      </w:r>
      <w:r>
        <w:rPr>
          <w:b w:val="0"/>
          <w:bCs w:val="0"/>
          <w:sz w:val="24"/>
          <w:u w:val="none"/>
        </w:rPr>
        <w:tab/>
        <w:t>CMS-1500 Form</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6A1A6E">
        <w:rPr>
          <w:b w:val="0"/>
          <w:bCs w:val="0"/>
          <w:sz w:val="24"/>
          <w:u w:val="none"/>
        </w:rPr>
        <w:t>71</w:t>
      </w:r>
    </w:p>
    <w:p w:rsidR="00F75C1D" w:rsidRDefault="00F75C1D">
      <w:pPr>
        <w:pStyle w:val="Title"/>
        <w:ind w:left="720"/>
        <w:jc w:val="left"/>
        <w:rPr>
          <w:b w:val="0"/>
          <w:bCs w:val="0"/>
          <w:sz w:val="24"/>
          <w:u w:val="none"/>
        </w:rPr>
      </w:pPr>
      <w:r>
        <w:rPr>
          <w:b w:val="0"/>
          <w:bCs w:val="0"/>
          <w:sz w:val="24"/>
          <w:u w:val="none"/>
        </w:rPr>
        <w:t>B.</w:t>
      </w:r>
      <w:r>
        <w:rPr>
          <w:b w:val="0"/>
          <w:bCs w:val="0"/>
          <w:sz w:val="24"/>
          <w:u w:val="none"/>
        </w:rPr>
        <w:tab/>
        <w:t>Adjustment Form - DHMH 4518A</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7</w:t>
      </w:r>
      <w:r w:rsidR="006A1A6E">
        <w:rPr>
          <w:b w:val="0"/>
          <w:bCs w:val="0"/>
          <w:sz w:val="24"/>
          <w:u w:val="none"/>
        </w:rPr>
        <w:t>2</w:t>
      </w:r>
    </w:p>
    <w:p w:rsidR="00F75C1D" w:rsidRDefault="00F75C1D">
      <w:pPr>
        <w:pStyle w:val="Title"/>
        <w:ind w:left="720"/>
        <w:jc w:val="left"/>
        <w:rPr>
          <w:b w:val="0"/>
          <w:bCs w:val="0"/>
          <w:sz w:val="24"/>
          <w:u w:val="none"/>
        </w:rPr>
      </w:pPr>
      <w:r>
        <w:rPr>
          <w:b w:val="0"/>
          <w:bCs w:val="0"/>
          <w:sz w:val="24"/>
          <w:u w:val="none"/>
        </w:rPr>
        <w:t>C.</w:t>
      </w:r>
      <w:r>
        <w:rPr>
          <w:b w:val="0"/>
          <w:bCs w:val="0"/>
          <w:sz w:val="24"/>
          <w:u w:val="none"/>
        </w:rPr>
        <w:tab/>
        <w:t>Abortion Form - DHMH 521</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7</w:t>
      </w:r>
      <w:r w:rsidR="006A1A6E">
        <w:rPr>
          <w:b w:val="0"/>
          <w:bCs w:val="0"/>
          <w:sz w:val="24"/>
          <w:u w:val="none"/>
        </w:rPr>
        <w:t>3</w:t>
      </w:r>
    </w:p>
    <w:p w:rsidR="00F75C1D" w:rsidRDefault="00F75C1D">
      <w:pPr>
        <w:pStyle w:val="Title"/>
        <w:ind w:left="720"/>
        <w:jc w:val="left"/>
        <w:rPr>
          <w:b w:val="0"/>
          <w:bCs w:val="0"/>
          <w:sz w:val="24"/>
          <w:u w:val="none"/>
        </w:rPr>
      </w:pPr>
      <w:r>
        <w:rPr>
          <w:b w:val="0"/>
          <w:bCs w:val="0"/>
          <w:sz w:val="24"/>
          <w:u w:val="none"/>
        </w:rPr>
        <w:t>D.</w:t>
      </w:r>
      <w:r>
        <w:rPr>
          <w:b w:val="0"/>
          <w:bCs w:val="0"/>
          <w:sz w:val="24"/>
          <w:u w:val="none"/>
        </w:rPr>
        <w:tab/>
        <w:t>Hysterectomy Form – DHMH 2990</w:t>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Pr>
          <w:b w:val="0"/>
          <w:bCs w:val="0"/>
          <w:sz w:val="24"/>
          <w:u w:val="none"/>
        </w:rPr>
        <w:tab/>
      </w:r>
      <w:r w:rsidR="001D6BA7">
        <w:rPr>
          <w:b w:val="0"/>
          <w:bCs w:val="0"/>
          <w:sz w:val="24"/>
          <w:u w:val="none"/>
        </w:rPr>
        <w:t>7</w:t>
      </w:r>
      <w:r w:rsidR="006A1A6E">
        <w:rPr>
          <w:b w:val="0"/>
          <w:bCs w:val="0"/>
          <w:sz w:val="24"/>
          <w:u w:val="none"/>
        </w:rPr>
        <w:t>4</w:t>
      </w:r>
    </w:p>
    <w:p w:rsidR="00F75C1D" w:rsidRDefault="00F75C1D">
      <w:pPr>
        <w:pStyle w:val="Title"/>
        <w:ind w:left="720"/>
        <w:jc w:val="left"/>
        <w:rPr>
          <w:b w:val="0"/>
          <w:bCs w:val="0"/>
          <w:sz w:val="24"/>
          <w:u w:val="none"/>
        </w:rPr>
      </w:pPr>
      <w:r>
        <w:rPr>
          <w:b w:val="0"/>
          <w:bCs w:val="0"/>
          <w:sz w:val="24"/>
          <w:u w:val="none"/>
        </w:rPr>
        <w:t>E.</w:t>
      </w:r>
      <w:r>
        <w:rPr>
          <w:b w:val="0"/>
          <w:bCs w:val="0"/>
          <w:sz w:val="24"/>
          <w:u w:val="none"/>
        </w:rPr>
        <w:tab/>
        <w:t>Sterilization and Tubal Ligation Consent Form – DHMH 2989</w:t>
      </w:r>
      <w:r>
        <w:rPr>
          <w:b w:val="0"/>
          <w:bCs w:val="0"/>
          <w:sz w:val="24"/>
          <w:u w:val="none"/>
        </w:rPr>
        <w:tab/>
      </w:r>
      <w:r>
        <w:rPr>
          <w:b w:val="0"/>
          <w:bCs w:val="0"/>
          <w:sz w:val="24"/>
          <w:u w:val="none"/>
        </w:rPr>
        <w:tab/>
      </w:r>
      <w:r w:rsidR="001D6BA7">
        <w:rPr>
          <w:b w:val="0"/>
          <w:bCs w:val="0"/>
          <w:sz w:val="24"/>
          <w:u w:val="none"/>
        </w:rPr>
        <w:t>7</w:t>
      </w:r>
      <w:r w:rsidR="006A1A6E">
        <w:rPr>
          <w:b w:val="0"/>
          <w:bCs w:val="0"/>
          <w:sz w:val="24"/>
          <w:u w:val="none"/>
        </w:rPr>
        <w:t>5</w:t>
      </w:r>
    </w:p>
    <w:p w:rsidR="00F75C1D" w:rsidRDefault="00F75C1D">
      <w:pPr>
        <w:pStyle w:val="Title"/>
        <w:ind w:left="360"/>
        <w:jc w:val="left"/>
        <w:rPr>
          <w:b w:val="0"/>
          <w:bCs w:val="0"/>
          <w:sz w:val="24"/>
          <w:u w:val="none"/>
        </w:rPr>
      </w:pPr>
    </w:p>
    <w:p w:rsidR="00F75C1D" w:rsidRDefault="00F75C1D">
      <w:pPr>
        <w:pStyle w:val="Title"/>
        <w:jc w:val="left"/>
        <w:rPr>
          <w:b w:val="0"/>
          <w:bCs w:val="0"/>
          <w:sz w:val="24"/>
          <w:u w:val="none"/>
        </w:rPr>
      </w:pPr>
    </w:p>
    <w:p w:rsidR="00F75C1D" w:rsidRDefault="00F75C1D">
      <w:pPr>
        <w:pStyle w:val="Title"/>
        <w:jc w:val="left"/>
        <w:rPr>
          <w:b w:val="0"/>
          <w:bCs w:val="0"/>
          <w:sz w:val="24"/>
          <w:u w:val="none"/>
        </w:rPr>
        <w:sectPr w:rsidR="00F75C1D">
          <w:footerReference w:type="even" r:id="rId8"/>
          <w:footerReference w:type="default" r:id="rId9"/>
          <w:pgSz w:w="12240" w:h="15840"/>
          <w:pgMar w:top="1440" w:right="1440" w:bottom="1440" w:left="1440" w:header="720" w:footer="720" w:gutter="0"/>
          <w:pgNumType w:start="1"/>
          <w:cols w:space="720"/>
          <w:titlePg/>
          <w:docGrid w:linePitch="360"/>
        </w:sectPr>
      </w:pPr>
    </w:p>
    <w:p w:rsidR="00F75C1D" w:rsidRDefault="00F75C1D">
      <w:pPr>
        <w:pStyle w:val="Title"/>
        <w:jc w:val="left"/>
        <w:rPr>
          <w:u w:val="none"/>
        </w:rPr>
      </w:pPr>
      <w:r>
        <w:rPr>
          <w:u w:val="none"/>
        </w:rPr>
        <w:t>INTRODUCTION</w:t>
      </w:r>
    </w:p>
    <w:p w:rsidR="00F75C1D" w:rsidRDefault="00F75C1D">
      <w:pPr>
        <w:jc w:val="center"/>
        <w:rPr>
          <w:b/>
          <w:bCs/>
          <w:sz w:val="28"/>
          <w:u w:val="single"/>
        </w:rPr>
      </w:pPr>
    </w:p>
    <w:p w:rsidR="00F75C1D" w:rsidRDefault="00F75C1D">
      <w:r>
        <w:t xml:space="preserve">This manual was prepared to provide proper billing procedures and instructions for Maryland Medicaid providers who bill using the CMS-1500 form.  This includes Certified Nurse Midwives, Certified Nurse Practitioners, Certified Registered Nurse, Anesthetists, Free-Standing Clinics, Physicians, Podiatrists and DME/DMS providers. </w:t>
      </w:r>
    </w:p>
    <w:p w:rsidR="00F75C1D" w:rsidRDefault="00F75C1D"/>
    <w:p w:rsidR="00F75C1D" w:rsidRDefault="00F75C1D">
      <w:r>
        <w:t>The Medical Assistance Program has made numerous revisions to the billing procedures for all Medicaid Programs in order to adhere to the standards created under the Health Insurance Portability and Accountability Act (HIPAA).  As a result of the requirement for standardization of code sets and forms, Maryland Medicaid has replaced all local procedure codes to nationally accepted codes.  This includes standardization in the way providers transmit claims electronically.</w:t>
      </w:r>
    </w:p>
    <w:p w:rsidR="00F75C1D" w:rsidRDefault="00F75C1D"/>
    <w:p w:rsidR="00F75C1D" w:rsidRDefault="00F75C1D"/>
    <w:p w:rsidR="00F75C1D" w:rsidRDefault="00F75C1D">
      <w:pPr>
        <w:pStyle w:val="Heading1"/>
        <w:rPr>
          <w:u w:val="none"/>
        </w:rPr>
      </w:pPr>
      <w:r>
        <w:rPr>
          <w:u w:val="none"/>
        </w:rPr>
        <w:t>HIPAA</w:t>
      </w:r>
    </w:p>
    <w:p w:rsidR="00F75C1D" w:rsidRDefault="00F75C1D"/>
    <w:p w:rsidR="00F75C1D" w:rsidRDefault="00F75C1D">
      <w:r>
        <w:t>The Administrative Simplification provisions of HIPAA require that health plans, including private, commercial, Medicaid and Medicare, healthcare clearinghouses and healthcare providers use standard electronic health transactions.  A major intent of the law is to allow providers to meet the data needs of every insurer electronically with one billing format using health care industry standard sets of data and codes.  HCPCS is the specified code set for procedures and services.  Additional information on HIPAA can be obtained from the CMS website at:</w:t>
      </w:r>
    </w:p>
    <w:p w:rsidR="00F75C1D" w:rsidRDefault="00F75C1D">
      <w:pPr>
        <w:rPr>
          <w:i/>
          <w:iCs/>
        </w:rPr>
      </w:pPr>
    </w:p>
    <w:p w:rsidR="00F75C1D" w:rsidRDefault="00DA52EF">
      <w:pPr>
        <w:jc w:val="center"/>
        <w:rPr>
          <w:b/>
          <w:bCs/>
          <w:i/>
          <w:iCs/>
        </w:rPr>
      </w:pPr>
      <w:hyperlink r:id="rId10" w:history="1">
        <w:r w:rsidR="009D754E">
          <w:rPr>
            <w:rStyle w:val="Hyperlink"/>
            <w:b/>
            <w:bCs/>
            <w:i/>
            <w:iCs/>
            <w:u w:val="none"/>
          </w:rPr>
          <w:t>http://www.hhs.gov/ocr/hipaa</w:t>
        </w:r>
      </w:hyperlink>
    </w:p>
    <w:p w:rsidR="00F75C1D" w:rsidRDefault="00DA52EF">
      <w:pPr>
        <w:jc w:val="center"/>
        <w:rPr>
          <w:b/>
          <w:bCs/>
          <w:i/>
          <w:iCs/>
        </w:rPr>
      </w:pPr>
      <w:hyperlink r:id="rId11" w:history="1">
        <w:r w:rsidR="009D754E">
          <w:rPr>
            <w:rStyle w:val="Hyperlink"/>
            <w:b/>
            <w:bCs/>
            <w:i/>
            <w:iCs/>
            <w:u w:val="none"/>
          </w:rPr>
          <w:t>dhmh.maryland.gov/hipaa/SitePages/Home.aspx</w:t>
        </w:r>
      </w:hyperlink>
    </w:p>
    <w:p w:rsidR="00F75C1D" w:rsidRDefault="00F75C1D">
      <w:pPr>
        <w:jc w:val="center"/>
        <w:rPr>
          <w:b/>
          <w:bCs/>
          <w:u w:val="single"/>
        </w:rPr>
      </w:pPr>
    </w:p>
    <w:p w:rsidR="00F75C1D" w:rsidRDefault="00F75C1D">
      <w:pPr>
        <w:jc w:val="center"/>
        <w:rPr>
          <w:b/>
          <w:bCs/>
          <w:u w:val="single"/>
        </w:rPr>
      </w:pPr>
    </w:p>
    <w:p w:rsidR="00F75C1D" w:rsidRDefault="00F75C1D">
      <w:pPr>
        <w:jc w:val="center"/>
        <w:rPr>
          <w:b/>
          <w:bCs/>
          <w:u w:val="single"/>
        </w:rPr>
      </w:pPr>
    </w:p>
    <w:p w:rsidR="00F75C1D" w:rsidRDefault="00F75C1D">
      <w:pPr>
        <w:pStyle w:val="Heading1"/>
        <w:rPr>
          <w:u w:val="none"/>
        </w:rPr>
      </w:pPr>
      <w:r>
        <w:rPr>
          <w:u w:val="none"/>
        </w:rPr>
        <w:t>NATIONAL PROVIDER IDENTIFIER (NPI)</w:t>
      </w:r>
    </w:p>
    <w:p w:rsidR="00F75C1D" w:rsidRDefault="00F75C1D"/>
    <w:p w:rsidR="00F75C1D" w:rsidRDefault="00F75C1D">
      <w:r>
        <w:t xml:space="preserve">NPI is a HIPAA mandate requiring a standard unique identifier for health care providers.  Providers must use this unique 10-digit identifier on all electronic transactions.  When billing on paper, this unique number and the provider’s 9-digit Medicaid provider number will be required in order to be reimbursed appropriately.  Details about placement of the NPI and the Medicaid provider number are contained within the block-to-block </w:t>
      </w:r>
      <w:r w:rsidR="00B66BD0">
        <w:t>information beginning on page 10.</w:t>
      </w:r>
      <w:r>
        <w:t xml:space="preserve">  Additional information on NPI can be obtained from the CMS website at:</w:t>
      </w:r>
    </w:p>
    <w:p w:rsidR="00F75C1D" w:rsidRDefault="00F75C1D">
      <w:pPr>
        <w:rPr>
          <w:i/>
          <w:iCs/>
        </w:rPr>
      </w:pPr>
    </w:p>
    <w:p w:rsidR="00F75C1D" w:rsidRDefault="00DA52EF">
      <w:pPr>
        <w:jc w:val="center"/>
        <w:rPr>
          <w:b/>
          <w:bCs/>
          <w:i/>
          <w:iCs/>
        </w:rPr>
      </w:pPr>
      <w:hyperlink r:id="rId12" w:history="1">
        <w:r w:rsidR="00F75C1D">
          <w:rPr>
            <w:rStyle w:val="Hyperlink"/>
            <w:b/>
            <w:bCs/>
            <w:i/>
            <w:iCs/>
            <w:u w:val="none"/>
          </w:rPr>
          <w:t>http://www.cms.hhs.gov/NationalProvIdentStand/</w:t>
        </w:r>
      </w:hyperlink>
    </w:p>
    <w:p w:rsidR="00F75C1D" w:rsidRDefault="00DA52EF">
      <w:pPr>
        <w:jc w:val="center"/>
        <w:rPr>
          <w:b/>
          <w:bCs/>
          <w:i/>
          <w:iCs/>
        </w:rPr>
      </w:pPr>
      <w:hyperlink r:id="rId13" w:history="1">
        <w:r w:rsidR="009D754E">
          <w:rPr>
            <w:rStyle w:val="Hyperlink"/>
            <w:b/>
            <w:bCs/>
            <w:i/>
            <w:iCs/>
            <w:u w:val="none"/>
          </w:rPr>
          <w:t>http://mmcp.dhmh.maryland.gov/SitePages/NPI%20New%20Billing%20Instructions.aspx</w:t>
        </w:r>
      </w:hyperlink>
    </w:p>
    <w:p w:rsidR="009D754E" w:rsidRDefault="009D754E">
      <w:pPr>
        <w:jc w:val="center"/>
        <w:rPr>
          <w:b/>
          <w:bCs/>
          <w:i/>
          <w:iCs/>
        </w:rPr>
      </w:pPr>
    </w:p>
    <w:p w:rsidR="00F75C1D" w:rsidRDefault="00F75C1D">
      <w:pPr>
        <w:jc w:val="center"/>
        <w:rPr>
          <w:b/>
          <w:bCs/>
          <w:u w:val="single"/>
        </w:rPr>
      </w:pPr>
    </w:p>
    <w:p w:rsidR="00F75C1D" w:rsidRDefault="00F75C1D">
      <w:pPr>
        <w:jc w:val="center"/>
        <w:rPr>
          <w:b/>
          <w:bCs/>
          <w:u w:val="single"/>
        </w:rPr>
      </w:pPr>
    </w:p>
    <w:p w:rsidR="00F75C1D" w:rsidRDefault="00F75C1D">
      <w:pPr>
        <w:jc w:val="center"/>
        <w:rPr>
          <w:b/>
          <w:bCs/>
          <w:u w:val="single"/>
        </w:rPr>
      </w:pPr>
    </w:p>
    <w:p w:rsidR="00F75C1D" w:rsidRDefault="00F75C1D">
      <w:pPr>
        <w:jc w:val="center"/>
        <w:rPr>
          <w:b/>
          <w:bCs/>
          <w:u w:val="single"/>
        </w:rPr>
      </w:pPr>
    </w:p>
    <w:p w:rsidR="00F75C1D" w:rsidRDefault="00F75C1D">
      <w:pPr>
        <w:jc w:val="center"/>
        <w:rPr>
          <w:b/>
          <w:bCs/>
          <w:u w:val="single"/>
        </w:rPr>
      </w:pPr>
    </w:p>
    <w:p w:rsidR="00B240E7" w:rsidRPr="00B240E7" w:rsidRDefault="00B240E7" w:rsidP="00B240E7">
      <w:pPr>
        <w:pStyle w:val="Heading2"/>
        <w:jc w:val="both"/>
        <w:rPr>
          <w:rFonts w:ascii="Times New Roman" w:hAnsi="Times New Roman" w:cs="Times New Roman"/>
          <w:i w:val="0"/>
        </w:rPr>
      </w:pPr>
      <w:r w:rsidRPr="00B240E7">
        <w:rPr>
          <w:rFonts w:ascii="Times New Roman" w:hAnsi="Times New Roman" w:cs="Times New Roman"/>
          <w:i w:val="0"/>
        </w:rPr>
        <w:t>HealthChoice</w:t>
      </w:r>
    </w:p>
    <w:p w:rsidR="00B240E7" w:rsidRDefault="00B240E7" w:rsidP="00B240E7">
      <w:pPr>
        <w:widowControl w:val="0"/>
        <w:jc w:val="both"/>
        <w:rPr>
          <w:snapToGrid w:val="0"/>
          <w:color w:val="000000"/>
        </w:rPr>
      </w:pPr>
      <w:r>
        <w:rPr>
          <w:snapToGrid w:val="0"/>
          <w:color w:val="000000"/>
        </w:rPr>
        <w:t>In June 1997, Maryland Medical Assistance began “</w:t>
      </w:r>
      <w:r>
        <w:rPr>
          <w:i/>
          <w:iCs/>
          <w:snapToGrid w:val="0"/>
          <w:color w:val="000000"/>
        </w:rPr>
        <w:t>HealthChoice”</w:t>
      </w:r>
      <w:r>
        <w:rPr>
          <w:rFonts w:ascii="Symbol,Italic" w:hAnsi="Symbol,Italic"/>
          <w:i/>
          <w:iCs/>
          <w:snapToGrid w:val="0"/>
          <w:color w:val="000000"/>
        </w:rPr>
        <w:t xml:space="preserve"> </w:t>
      </w:r>
      <w:r>
        <w:rPr>
          <w:snapToGrid w:val="0"/>
          <w:color w:val="000000"/>
        </w:rPr>
        <w:t xml:space="preserve">the Medicaid Managed Care Waiver Program. Medical Assistance capitates Managed Care Organizations (MCOs) to provide care for most Medical Assistance recipients. This care includes provision and coordination of healthcare, and fiscal management of Medical Assistance benefits for these recipients. Some Medicaid recipients are excluded from </w:t>
      </w:r>
      <w:r>
        <w:rPr>
          <w:i/>
          <w:iCs/>
          <w:snapToGrid w:val="0"/>
          <w:color w:val="000000"/>
        </w:rPr>
        <w:t xml:space="preserve">HealthChoice </w:t>
      </w:r>
      <w:r>
        <w:rPr>
          <w:snapToGrid w:val="0"/>
          <w:color w:val="000000"/>
        </w:rPr>
        <w:t>and will continue with fee-for-service Medicaid. Those recipients are:</w:t>
      </w:r>
    </w:p>
    <w:p w:rsidR="00095F01" w:rsidRDefault="00095F01" w:rsidP="00B240E7">
      <w:pPr>
        <w:widowControl w:val="0"/>
        <w:jc w:val="both"/>
        <w:rPr>
          <w:snapToGrid w:val="0"/>
          <w:color w:val="000000"/>
        </w:rPr>
      </w:pPr>
    </w:p>
    <w:p w:rsidR="00B240E7" w:rsidRDefault="00B240E7" w:rsidP="00B240E7">
      <w:pPr>
        <w:widowControl w:val="0"/>
        <w:numPr>
          <w:ilvl w:val="0"/>
          <w:numId w:val="29"/>
        </w:numPr>
        <w:jc w:val="both"/>
        <w:rPr>
          <w:i/>
          <w:iCs/>
          <w:snapToGrid w:val="0"/>
          <w:color w:val="000000"/>
        </w:rPr>
      </w:pPr>
      <w:r>
        <w:rPr>
          <w:snapToGrid w:val="0"/>
          <w:color w:val="000000"/>
        </w:rPr>
        <w:t xml:space="preserve">Those recipients who are dually eligible for </w:t>
      </w:r>
      <w:r>
        <w:rPr>
          <w:i/>
          <w:iCs/>
          <w:snapToGrid w:val="0"/>
          <w:color w:val="000000"/>
        </w:rPr>
        <w:t>Medicare and Medicaid</w:t>
      </w:r>
    </w:p>
    <w:p w:rsidR="00B240E7" w:rsidRDefault="00B240E7" w:rsidP="00B240E7">
      <w:pPr>
        <w:widowControl w:val="0"/>
        <w:numPr>
          <w:ilvl w:val="0"/>
          <w:numId w:val="29"/>
        </w:numPr>
        <w:jc w:val="both"/>
        <w:rPr>
          <w:snapToGrid w:val="0"/>
          <w:color w:val="000000"/>
        </w:rPr>
      </w:pPr>
      <w:r>
        <w:rPr>
          <w:snapToGrid w:val="0"/>
          <w:color w:val="000000"/>
        </w:rPr>
        <w:t xml:space="preserve">Those recipients who are </w:t>
      </w:r>
      <w:r>
        <w:rPr>
          <w:i/>
          <w:iCs/>
          <w:snapToGrid w:val="0"/>
          <w:color w:val="000000"/>
        </w:rPr>
        <w:t xml:space="preserve">institutionalized </w:t>
      </w:r>
      <w:r>
        <w:rPr>
          <w:snapToGrid w:val="0"/>
          <w:color w:val="000000"/>
        </w:rPr>
        <w:t>in nursing homes, Chronic Hospitals, Institutions for Mental Diseases (IMDs) or Intermediate Care Facilities for the Mentally Retarded (ICF-MR)</w:t>
      </w:r>
    </w:p>
    <w:p w:rsidR="00B240E7" w:rsidRDefault="00B240E7" w:rsidP="00B240E7">
      <w:pPr>
        <w:widowControl w:val="0"/>
        <w:numPr>
          <w:ilvl w:val="0"/>
          <w:numId w:val="29"/>
        </w:numPr>
        <w:jc w:val="both"/>
        <w:rPr>
          <w:i/>
          <w:iCs/>
          <w:snapToGrid w:val="0"/>
          <w:color w:val="000000"/>
        </w:rPr>
      </w:pPr>
      <w:r>
        <w:rPr>
          <w:snapToGrid w:val="0"/>
          <w:color w:val="000000"/>
        </w:rPr>
        <w:t xml:space="preserve">Individuals who are eligible for Medical Assistance for a </w:t>
      </w:r>
      <w:r>
        <w:rPr>
          <w:i/>
          <w:iCs/>
          <w:snapToGrid w:val="0"/>
          <w:color w:val="000000"/>
        </w:rPr>
        <w:t>short period of time</w:t>
      </w:r>
    </w:p>
    <w:p w:rsidR="00B240E7" w:rsidRDefault="00B240E7" w:rsidP="00B240E7">
      <w:pPr>
        <w:widowControl w:val="0"/>
        <w:numPr>
          <w:ilvl w:val="0"/>
          <w:numId w:val="29"/>
        </w:numPr>
        <w:jc w:val="both"/>
        <w:rPr>
          <w:snapToGrid w:val="0"/>
          <w:color w:val="000000"/>
        </w:rPr>
      </w:pPr>
      <w:r>
        <w:rPr>
          <w:snapToGrid w:val="0"/>
          <w:color w:val="000000"/>
        </w:rPr>
        <w:t xml:space="preserve">Those recipients in the </w:t>
      </w:r>
      <w:r>
        <w:rPr>
          <w:i/>
          <w:iCs/>
          <w:snapToGrid w:val="0"/>
          <w:color w:val="000000"/>
        </w:rPr>
        <w:t xml:space="preserve">Model Waiver </w:t>
      </w:r>
      <w:r>
        <w:rPr>
          <w:snapToGrid w:val="0"/>
          <w:color w:val="000000"/>
        </w:rPr>
        <w:t>program for children who are medically fragile; and</w:t>
      </w:r>
    </w:p>
    <w:p w:rsidR="00B240E7" w:rsidRDefault="00B240E7" w:rsidP="00B240E7">
      <w:pPr>
        <w:widowControl w:val="0"/>
        <w:numPr>
          <w:ilvl w:val="0"/>
          <w:numId w:val="29"/>
        </w:numPr>
        <w:jc w:val="both"/>
        <w:rPr>
          <w:i/>
          <w:iCs/>
          <w:snapToGrid w:val="0"/>
          <w:color w:val="000000"/>
        </w:rPr>
      </w:pPr>
      <w:r>
        <w:rPr>
          <w:snapToGrid w:val="0"/>
          <w:color w:val="000000"/>
        </w:rPr>
        <w:t xml:space="preserve">Persons receiving family planning services through the </w:t>
      </w:r>
      <w:r>
        <w:rPr>
          <w:i/>
          <w:iCs/>
          <w:snapToGrid w:val="0"/>
          <w:color w:val="000000"/>
        </w:rPr>
        <w:t>Family Planning Waiver.</w:t>
      </w:r>
    </w:p>
    <w:p w:rsidR="00B240E7" w:rsidRDefault="00B240E7" w:rsidP="00B240E7">
      <w:pPr>
        <w:widowControl w:val="0"/>
        <w:jc w:val="both"/>
        <w:rPr>
          <w:snapToGrid w:val="0"/>
          <w:color w:val="000000"/>
        </w:rPr>
      </w:pPr>
    </w:p>
    <w:p w:rsidR="00B240E7" w:rsidRDefault="00B240E7" w:rsidP="00B240E7">
      <w:pPr>
        <w:widowControl w:val="0"/>
        <w:jc w:val="both"/>
        <w:rPr>
          <w:snapToGrid w:val="0"/>
          <w:color w:val="000000"/>
        </w:rPr>
      </w:pPr>
      <w:r>
        <w:rPr>
          <w:snapToGrid w:val="0"/>
          <w:color w:val="000000"/>
        </w:rPr>
        <w:t xml:space="preserve">Recipients who are part of the MCO program will receive information regarding changing their MCO, one time per year, on the anniversary date of their MCO linkage. Information regarding recipient eligibility or MCO linkages should be obtained using the Eligibility Verification System (EVS) at </w:t>
      </w:r>
      <w:r>
        <w:rPr>
          <w:b/>
          <w:bCs/>
          <w:snapToGrid w:val="0"/>
          <w:color w:val="000000"/>
        </w:rPr>
        <w:t>1-866-710-1447</w:t>
      </w:r>
      <w:r>
        <w:rPr>
          <w:snapToGrid w:val="0"/>
          <w:color w:val="000000"/>
        </w:rPr>
        <w:t>.  In order to use this system, you must have an active Medical Assistance provider number.</w:t>
      </w:r>
    </w:p>
    <w:p w:rsidR="00B240E7" w:rsidRDefault="00B240E7" w:rsidP="00B240E7">
      <w:pPr>
        <w:widowControl w:val="0"/>
        <w:jc w:val="both"/>
        <w:rPr>
          <w:snapToGrid w:val="0"/>
          <w:color w:val="000000"/>
        </w:rPr>
      </w:pPr>
    </w:p>
    <w:p w:rsidR="00B240E7" w:rsidRDefault="00B240E7" w:rsidP="00B240E7">
      <w:pPr>
        <w:widowControl w:val="0"/>
        <w:jc w:val="both"/>
        <w:rPr>
          <w:snapToGrid w:val="0"/>
          <w:color w:val="000000"/>
        </w:rPr>
      </w:pPr>
      <w:r>
        <w:rPr>
          <w:snapToGrid w:val="0"/>
          <w:color w:val="000000"/>
        </w:rPr>
        <w:t xml:space="preserve">Providers wishing to participate with the MCO program must contact the MCOs directly.  If you are having problems with any of the MCOs, please contact the MCO Provider Hotline at 1-800-766-8692. </w:t>
      </w:r>
    </w:p>
    <w:p w:rsidR="00B240E7" w:rsidRDefault="00B240E7" w:rsidP="00B240E7">
      <w:pPr>
        <w:widowControl w:val="0"/>
        <w:jc w:val="both"/>
        <w:rPr>
          <w:snapToGrid w:val="0"/>
          <w:color w:val="000000"/>
        </w:rPr>
      </w:pPr>
    </w:p>
    <w:p w:rsidR="00B240E7" w:rsidRDefault="00B240E7" w:rsidP="00B240E7">
      <w:pPr>
        <w:pStyle w:val="Heading7"/>
        <w:rPr>
          <w:sz w:val="27"/>
        </w:rPr>
      </w:pPr>
      <w:r>
        <w:rPr>
          <w:sz w:val="27"/>
        </w:rPr>
        <w:t>Recipient Protection</w:t>
      </w:r>
    </w:p>
    <w:p w:rsidR="00B240E7" w:rsidRDefault="00B240E7" w:rsidP="00B240E7">
      <w:pPr>
        <w:widowControl w:val="0"/>
        <w:jc w:val="both"/>
        <w:rPr>
          <w:i/>
          <w:iCs/>
          <w:snapToGrid w:val="0"/>
          <w:color w:val="000000"/>
          <w:u w:val="single"/>
        </w:rPr>
      </w:pPr>
      <w:r>
        <w:rPr>
          <w:snapToGrid w:val="0"/>
          <w:color w:val="000000"/>
        </w:rPr>
        <w:t xml:space="preserve">DHMH understands the importance of protecting the recipient’s choice of MCOs under this program. Providers who want to provide Medicaid services may notify their Medicaid patients of the MCO’s which they have joined or intend to join. </w:t>
      </w:r>
      <w:r>
        <w:rPr>
          <w:i/>
          <w:iCs/>
          <w:snapToGrid w:val="0"/>
          <w:color w:val="000000"/>
          <w:u w:val="single"/>
        </w:rPr>
        <w:t>However, providers must disclose the names of all MCO’s in which they expect to participate under HealthChoice and may not steer a recipient to a particular MCO by furnishing opinions or unbalanced information about networks.</w:t>
      </w:r>
    </w:p>
    <w:p w:rsidR="00B240E7" w:rsidRDefault="00B240E7" w:rsidP="00B240E7">
      <w:pPr>
        <w:widowControl w:val="0"/>
        <w:jc w:val="both"/>
        <w:rPr>
          <w:i/>
          <w:iCs/>
          <w:snapToGrid w:val="0"/>
          <w:color w:val="000000"/>
        </w:rPr>
      </w:pPr>
    </w:p>
    <w:p w:rsidR="00B240E7" w:rsidRDefault="00B240E7" w:rsidP="00B240E7">
      <w:pPr>
        <w:widowControl w:val="0"/>
        <w:jc w:val="both"/>
        <w:rPr>
          <w:snapToGrid w:val="0"/>
          <w:color w:val="000000"/>
        </w:rPr>
      </w:pPr>
      <w:r>
        <w:rPr>
          <w:snapToGrid w:val="0"/>
          <w:color w:val="000000"/>
        </w:rPr>
        <w:t xml:space="preserve">In order to communicate HealthChoice information, it is imperative that DHMH has current addresses of recipients. As providers, you are in a unique position to inform recipients of the importance to pass on any new address information to DHMH. When possible, please inform recipients that they </w:t>
      </w:r>
      <w:r>
        <w:rPr>
          <w:i/>
          <w:iCs/>
          <w:snapToGrid w:val="0"/>
          <w:color w:val="000000"/>
        </w:rPr>
        <w:t xml:space="preserve">must </w:t>
      </w:r>
      <w:r>
        <w:rPr>
          <w:snapToGrid w:val="0"/>
          <w:color w:val="000000"/>
        </w:rPr>
        <w:t>give their correct address to their Department of Social Services. If recipients receive SSI, they will need to change their address with the Social Security office.</w:t>
      </w:r>
    </w:p>
    <w:p w:rsidR="00B240E7" w:rsidRDefault="00B240E7" w:rsidP="00B240E7">
      <w:pPr>
        <w:widowControl w:val="0"/>
        <w:jc w:val="both"/>
        <w:rPr>
          <w:i/>
          <w:iCs/>
          <w:snapToGrid w:val="0"/>
          <w:color w:val="000000"/>
          <w:sz w:val="15"/>
          <w:szCs w:val="15"/>
        </w:rPr>
      </w:pPr>
    </w:p>
    <w:p w:rsidR="00B240E7" w:rsidRDefault="00B240E7" w:rsidP="00B240E7">
      <w:pPr>
        <w:widowControl w:val="0"/>
        <w:jc w:val="both"/>
        <w:rPr>
          <w:i/>
          <w:iCs/>
          <w:snapToGrid w:val="0"/>
          <w:color w:val="000000"/>
          <w:sz w:val="15"/>
          <w:szCs w:val="15"/>
        </w:rPr>
      </w:pPr>
    </w:p>
    <w:p w:rsidR="00B240E7" w:rsidRDefault="00B240E7" w:rsidP="00B240E7">
      <w:pPr>
        <w:widowControl w:val="0"/>
        <w:jc w:val="both"/>
        <w:rPr>
          <w:i/>
          <w:iCs/>
          <w:snapToGrid w:val="0"/>
          <w:color w:val="000000"/>
          <w:sz w:val="15"/>
          <w:szCs w:val="15"/>
        </w:rPr>
      </w:pPr>
    </w:p>
    <w:p w:rsidR="00B240E7" w:rsidRDefault="00B240E7" w:rsidP="00B240E7">
      <w:pPr>
        <w:widowControl w:val="0"/>
        <w:jc w:val="both"/>
        <w:rPr>
          <w:i/>
          <w:iCs/>
          <w:snapToGrid w:val="0"/>
          <w:color w:val="000000"/>
          <w:sz w:val="15"/>
          <w:szCs w:val="15"/>
        </w:rPr>
      </w:pPr>
    </w:p>
    <w:p w:rsidR="00B240E7" w:rsidRDefault="00B240E7" w:rsidP="00B240E7">
      <w:pPr>
        <w:pStyle w:val="Heading1"/>
      </w:pPr>
    </w:p>
    <w:p w:rsidR="00C14105" w:rsidRDefault="00C14105" w:rsidP="00C14105"/>
    <w:p w:rsidR="00C14105" w:rsidRPr="00C14105" w:rsidRDefault="00C14105" w:rsidP="00C14105"/>
    <w:p w:rsidR="00B240E7" w:rsidRPr="00B240E7" w:rsidRDefault="00B240E7" w:rsidP="00B240E7"/>
    <w:p w:rsidR="00E83810" w:rsidRDefault="00E83810" w:rsidP="00937BF0">
      <w:pPr>
        <w:pStyle w:val="Heading6"/>
        <w:rPr>
          <w:sz w:val="28"/>
          <w:szCs w:val="28"/>
        </w:rPr>
      </w:pPr>
    </w:p>
    <w:p w:rsidR="00D8147B" w:rsidRDefault="00D8147B" w:rsidP="00937BF0">
      <w:pPr>
        <w:pStyle w:val="Heading6"/>
        <w:rPr>
          <w:sz w:val="28"/>
          <w:szCs w:val="28"/>
        </w:rPr>
      </w:pPr>
      <w:r>
        <w:rPr>
          <w:sz w:val="28"/>
          <w:szCs w:val="28"/>
        </w:rPr>
        <w:t>Payments to Managed Care Organizations</w:t>
      </w:r>
    </w:p>
    <w:p w:rsidR="00D8147B" w:rsidRPr="00D8147B" w:rsidRDefault="00D8147B" w:rsidP="00D8147B"/>
    <w:p w:rsidR="00D8147B" w:rsidRDefault="00D8147B" w:rsidP="00D8147B">
      <w:pPr>
        <w:widowControl w:val="0"/>
        <w:rPr>
          <w:b/>
          <w:bCs/>
          <w:snapToGrid w:val="0"/>
          <w:color w:val="000000"/>
          <w:sz w:val="30"/>
          <w:szCs w:val="30"/>
        </w:rPr>
      </w:pPr>
      <w:r>
        <w:rPr>
          <w:snapToGrid w:val="0"/>
          <w:color w:val="000000"/>
        </w:rPr>
        <w:t>Reci</w:t>
      </w:r>
      <w:r w:rsidR="00ED0E11">
        <w:rPr>
          <w:snapToGrid w:val="0"/>
          <w:color w:val="000000"/>
        </w:rPr>
        <w:t>pients are linked by their MCO</w:t>
      </w:r>
      <w:r>
        <w:rPr>
          <w:snapToGrid w:val="0"/>
          <w:color w:val="000000"/>
        </w:rPr>
        <w:t xml:space="preserve"> to a primary care physician or clinic.  All MCO-enrolled recipients are provided an identification card by their respective MCO.  As a result, recipients must obtain all services exc</w:t>
      </w:r>
      <w:r w:rsidR="00124D03">
        <w:rPr>
          <w:snapToGrid w:val="0"/>
          <w:color w:val="000000"/>
        </w:rPr>
        <w:t>ept services excluded (see page 4 for a list of excluded services)</w:t>
      </w:r>
      <w:r>
        <w:rPr>
          <w:snapToGrid w:val="0"/>
          <w:color w:val="000000"/>
        </w:rPr>
        <w:t xml:space="preserve"> through their MCO. The recipient’s primary care physician or clinic will give referrals for specialty care.</w:t>
      </w:r>
    </w:p>
    <w:p w:rsidR="00D8147B" w:rsidRDefault="00D8147B" w:rsidP="00D8147B">
      <w:pPr>
        <w:widowControl w:val="0"/>
        <w:rPr>
          <w:b/>
          <w:bCs/>
          <w:snapToGrid w:val="0"/>
          <w:color w:val="000000"/>
          <w:sz w:val="30"/>
          <w:szCs w:val="30"/>
        </w:rPr>
      </w:pPr>
    </w:p>
    <w:p w:rsidR="00D8147B" w:rsidRPr="00D8147B" w:rsidRDefault="00D8147B" w:rsidP="00D8147B">
      <w:pPr>
        <w:widowControl w:val="0"/>
        <w:rPr>
          <w:bCs/>
          <w:snapToGrid w:val="0"/>
          <w:color w:val="000000"/>
        </w:rPr>
      </w:pPr>
      <w:r>
        <w:rPr>
          <w:bCs/>
          <w:snapToGrid w:val="0"/>
          <w:color w:val="000000"/>
        </w:rPr>
        <w:t xml:space="preserve">If you are not part of an MCO and a recipient identified by EVS as an MCO recipient seeks services from you for which an MCO is responsible, you may contact that MCO to determine </w:t>
      </w:r>
      <w:r w:rsidR="00124D03">
        <w:rPr>
          <w:bCs/>
          <w:snapToGrid w:val="0"/>
          <w:color w:val="000000"/>
        </w:rPr>
        <w:t>if it</w:t>
      </w:r>
      <w:r>
        <w:rPr>
          <w:bCs/>
          <w:snapToGrid w:val="0"/>
          <w:color w:val="000000"/>
        </w:rPr>
        <w:t xml:space="preserve"> will approve payment </w:t>
      </w:r>
      <w:r w:rsidR="00124D03">
        <w:rPr>
          <w:bCs/>
          <w:snapToGrid w:val="0"/>
          <w:color w:val="000000"/>
        </w:rPr>
        <w:t>for</w:t>
      </w:r>
      <w:r>
        <w:rPr>
          <w:bCs/>
          <w:snapToGrid w:val="0"/>
          <w:color w:val="000000"/>
        </w:rPr>
        <w:t xml:space="preserve"> render</w:t>
      </w:r>
      <w:r w:rsidR="00124D03">
        <w:rPr>
          <w:bCs/>
          <w:snapToGrid w:val="0"/>
          <w:color w:val="000000"/>
        </w:rPr>
        <w:t>ed</w:t>
      </w:r>
      <w:r>
        <w:rPr>
          <w:bCs/>
          <w:snapToGrid w:val="0"/>
          <w:color w:val="000000"/>
        </w:rPr>
        <w:t xml:space="preserve"> services. Otherwise, the MCO has no obligation to reimburse you except in the case of providing routine family planning services, or in some instances reimbursement for pregnancy related services.  </w:t>
      </w:r>
    </w:p>
    <w:p w:rsidR="00D8147B" w:rsidRPr="00D8147B" w:rsidRDefault="00D8147B" w:rsidP="00937BF0">
      <w:pPr>
        <w:pStyle w:val="Heading6"/>
        <w:rPr>
          <w:b w:val="0"/>
          <w:sz w:val="24"/>
          <w:szCs w:val="24"/>
        </w:rPr>
      </w:pPr>
      <w:r w:rsidRPr="00D8147B">
        <w:rPr>
          <w:b w:val="0"/>
          <w:sz w:val="24"/>
          <w:szCs w:val="24"/>
        </w:rPr>
        <w:t>NOTE:</w:t>
      </w:r>
      <w:r>
        <w:rPr>
          <w:b w:val="0"/>
          <w:sz w:val="24"/>
          <w:szCs w:val="24"/>
        </w:rPr>
        <w:t xml:space="preserve">  If the recipient-required services are emergency services, you may provide the appropriate services and expect to be reimbursed by the MCO upon billing the MCO directly.  If you provide non-emergency services without MCO authorization, Medical Assistance will not reimburse you.</w:t>
      </w:r>
    </w:p>
    <w:p w:rsidR="00D8147B" w:rsidRDefault="00D8147B" w:rsidP="00937BF0">
      <w:pPr>
        <w:pStyle w:val="Heading6"/>
        <w:rPr>
          <w:sz w:val="28"/>
          <w:szCs w:val="28"/>
        </w:rPr>
      </w:pPr>
    </w:p>
    <w:p w:rsidR="00D8147B" w:rsidRDefault="00D8147B" w:rsidP="00937BF0">
      <w:pPr>
        <w:pStyle w:val="Heading6"/>
        <w:rPr>
          <w:sz w:val="28"/>
          <w:szCs w:val="28"/>
        </w:rPr>
      </w:pPr>
    </w:p>
    <w:p w:rsidR="00D8147B" w:rsidRDefault="00D8147B" w:rsidP="00937BF0">
      <w:pPr>
        <w:pStyle w:val="Heading6"/>
        <w:rPr>
          <w:sz w:val="28"/>
          <w:szCs w:val="28"/>
        </w:rPr>
      </w:pPr>
    </w:p>
    <w:p w:rsidR="00D8147B" w:rsidRDefault="00D8147B"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CD4544" w:rsidRDefault="00CD4544" w:rsidP="00937BF0">
      <w:pPr>
        <w:pStyle w:val="Heading6"/>
        <w:rPr>
          <w:sz w:val="28"/>
          <w:szCs w:val="28"/>
        </w:rPr>
      </w:pPr>
    </w:p>
    <w:p w:rsidR="00541A62" w:rsidRPr="00541A62" w:rsidRDefault="00541A62" w:rsidP="00541A62"/>
    <w:p w:rsidR="00937BF0" w:rsidRPr="00E24BF7" w:rsidRDefault="00937BF0" w:rsidP="00937BF0">
      <w:pPr>
        <w:pStyle w:val="Heading6"/>
        <w:rPr>
          <w:sz w:val="28"/>
          <w:szCs w:val="28"/>
        </w:rPr>
      </w:pPr>
      <w:r w:rsidRPr="00E24BF7">
        <w:rPr>
          <w:sz w:val="28"/>
          <w:szCs w:val="28"/>
        </w:rPr>
        <w:t xml:space="preserve">MCO Excluded Services </w:t>
      </w:r>
    </w:p>
    <w:p w:rsidR="00937BF0" w:rsidRDefault="00937BF0" w:rsidP="00937BF0">
      <w:pPr>
        <w:pStyle w:val="Heading6"/>
        <w:rPr>
          <w:b w:val="0"/>
          <w:bCs w:val="0"/>
          <w:sz w:val="24"/>
        </w:rPr>
      </w:pPr>
      <w:r>
        <w:rPr>
          <w:b w:val="0"/>
          <w:bCs w:val="0"/>
          <w:sz w:val="24"/>
        </w:rPr>
        <w:t>(Fee-For-Service)</w:t>
      </w:r>
    </w:p>
    <w:p w:rsidR="00937BF0" w:rsidRDefault="00937BF0" w:rsidP="00937BF0">
      <w:pPr>
        <w:widowControl w:val="0"/>
        <w:spacing w:after="100" w:afterAutospacing="1"/>
        <w:rPr>
          <w:snapToGrid w:val="0"/>
          <w:color w:val="000000"/>
        </w:rPr>
      </w:pPr>
      <w:r>
        <w:rPr>
          <w:snapToGrid w:val="0"/>
          <w:color w:val="000000"/>
        </w:rPr>
        <w:t xml:space="preserve">The MCO’s are responsible for providing all Medicaid covered services </w:t>
      </w:r>
      <w:r>
        <w:rPr>
          <w:b/>
          <w:bCs/>
          <w:snapToGrid w:val="0"/>
          <w:color w:val="000000"/>
        </w:rPr>
        <w:t>excluding the following,</w:t>
      </w:r>
      <w:r>
        <w:rPr>
          <w:snapToGrid w:val="0"/>
          <w:color w:val="000000"/>
        </w:rPr>
        <w:t xml:space="preserve"> which are paid fee-for-service by Medicaid:</w:t>
      </w:r>
    </w:p>
    <w:p w:rsidR="00937BF0" w:rsidRDefault="00937BF0" w:rsidP="00937BF0">
      <w:pPr>
        <w:widowControl w:val="0"/>
        <w:numPr>
          <w:ilvl w:val="0"/>
          <w:numId w:val="30"/>
        </w:numPr>
        <w:rPr>
          <w:snapToGrid w:val="0"/>
          <w:color w:val="000000"/>
        </w:rPr>
      </w:pPr>
      <w:r>
        <w:rPr>
          <w:b/>
          <w:bCs/>
          <w:i/>
          <w:iCs/>
          <w:snapToGrid w:val="0"/>
          <w:color w:val="000000"/>
        </w:rPr>
        <w:t>Abortion Services</w:t>
      </w:r>
      <w:r>
        <w:rPr>
          <w:i/>
          <w:iCs/>
          <w:snapToGrid w:val="0"/>
          <w:color w:val="000000"/>
        </w:rPr>
        <w:t xml:space="preserve"> </w:t>
      </w:r>
      <w:r>
        <w:rPr>
          <w:snapToGrid w:val="0"/>
          <w:color w:val="000000"/>
        </w:rPr>
        <w:t>– MCO’s are responsible for related services performed as part of a medical evaluation prior to the actual abortion.</w:t>
      </w:r>
    </w:p>
    <w:p w:rsidR="00937BF0" w:rsidRDefault="00937BF0" w:rsidP="00937BF0">
      <w:pPr>
        <w:widowControl w:val="0"/>
        <w:numPr>
          <w:ilvl w:val="0"/>
          <w:numId w:val="30"/>
        </w:numPr>
        <w:rPr>
          <w:snapToGrid w:val="0"/>
          <w:color w:val="000000"/>
        </w:rPr>
      </w:pPr>
      <w:r>
        <w:rPr>
          <w:b/>
          <w:bCs/>
          <w:i/>
          <w:iCs/>
          <w:snapToGrid w:val="0"/>
          <w:color w:val="000000"/>
        </w:rPr>
        <w:t>Aids Drug Therapies</w:t>
      </w:r>
      <w:r>
        <w:rPr>
          <w:i/>
          <w:iCs/>
          <w:snapToGrid w:val="0"/>
          <w:color w:val="000000"/>
        </w:rPr>
        <w:t xml:space="preserve"> </w:t>
      </w:r>
      <w:r>
        <w:rPr>
          <w:snapToGrid w:val="0"/>
          <w:color w:val="000000"/>
        </w:rPr>
        <w:t>- Limited to Protease Inhibitors, Non-nucleoside Reverse Transcriptase Inhibitors and viral load testing.</w:t>
      </w:r>
    </w:p>
    <w:p w:rsidR="00937BF0" w:rsidRDefault="00937BF0" w:rsidP="00937BF0">
      <w:pPr>
        <w:widowControl w:val="0"/>
        <w:numPr>
          <w:ilvl w:val="0"/>
          <w:numId w:val="30"/>
        </w:numPr>
        <w:rPr>
          <w:i/>
          <w:iCs/>
          <w:snapToGrid w:val="0"/>
          <w:color w:val="000000"/>
        </w:rPr>
      </w:pPr>
      <w:r>
        <w:rPr>
          <w:b/>
          <w:bCs/>
          <w:i/>
          <w:iCs/>
          <w:snapToGrid w:val="0"/>
          <w:color w:val="000000"/>
        </w:rPr>
        <w:t>Healthy Start Case Management Services</w:t>
      </w:r>
    </w:p>
    <w:p w:rsidR="00937BF0" w:rsidRDefault="00937BF0" w:rsidP="00937BF0">
      <w:pPr>
        <w:widowControl w:val="0"/>
        <w:numPr>
          <w:ilvl w:val="0"/>
          <w:numId w:val="30"/>
        </w:numPr>
        <w:rPr>
          <w:snapToGrid w:val="0"/>
          <w:color w:val="000000"/>
        </w:rPr>
      </w:pPr>
      <w:r>
        <w:rPr>
          <w:b/>
          <w:bCs/>
          <w:i/>
          <w:iCs/>
          <w:snapToGrid w:val="0"/>
          <w:color w:val="000000"/>
        </w:rPr>
        <w:t>IEP/IFSP</w:t>
      </w:r>
      <w:r>
        <w:rPr>
          <w:i/>
          <w:iCs/>
          <w:snapToGrid w:val="0"/>
          <w:color w:val="000000"/>
        </w:rPr>
        <w:t xml:space="preserve"> - </w:t>
      </w:r>
      <w:r>
        <w:rPr>
          <w:snapToGrid w:val="0"/>
          <w:color w:val="000000"/>
        </w:rPr>
        <w:t>Individual Education Plan (IEP) or Individual Family Services Plan (IFSP). Medically necessary services that are documented on the IEP or IFSP when delivered in schools or by Children’s Medical Services community based providers.</w:t>
      </w:r>
    </w:p>
    <w:p w:rsidR="00937BF0" w:rsidRDefault="00937BF0" w:rsidP="00937BF0">
      <w:pPr>
        <w:widowControl w:val="0"/>
        <w:numPr>
          <w:ilvl w:val="0"/>
          <w:numId w:val="30"/>
        </w:numPr>
        <w:rPr>
          <w:b/>
          <w:bCs/>
          <w:i/>
          <w:iCs/>
          <w:snapToGrid w:val="0"/>
          <w:color w:val="000000"/>
        </w:rPr>
      </w:pPr>
      <w:r>
        <w:rPr>
          <w:b/>
          <w:bCs/>
          <w:i/>
          <w:iCs/>
          <w:snapToGrid w:val="0"/>
          <w:color w:val="000000"/>
        </w:rPr>
        <w:t>Medical Day Care Services</w:t>
      </w:r>
    </w:p>
    <w:p w:rsidR="00937BF0" w:rsidRDefault="00937BF0" w:rsidP="00937BF0">
      <w:pPr>
        <w:widowControl w:val="0"/>
        <w:numPr>
          <w:ilvl w:val="0"/>
          <w:numId w:val="30"/>
        </w:numPr>
        <w:rPr>
          <w:snapToGrid w:val="0"/>
          <w:color w:val="000000"/>
        </w:rPr>
      </w:pPr>
      <w:r>
        <w:rPr>
          <w:b/>
          <w:bCs/>
          <w:i/>
          <w:iCs/>
          <w:snapToGrid w:val="0"/>
          <w:color w:val="000000"/>
        </w:rPr>
        <w:t>Nursing Home/Long Term Care Facility Services</w:t>
      </w:r>
      <w:r>
        <w:rPr>
          <w:i/>
          <w:iCs/>
          <w:snapToGrid w:val="0"/>
          <w:color w:val="000000"/>
        </w:rPr>
        <w:t xml:space="preserve"> </w:t>
      </w:r>
      <w:r>
        <w:rPr>
          <w:snapToGrid w:val="0"/>
          <w:color w:val="000000"/>
        </w:rPr>
        <w:t>- After the first 30 consecutive days of care.</w:t>
      </w:r>
    </w:p>
    <w:p w:rsidR="00937BF0" w:rsidRDefault="00937BF0" w:rsidP="00937BF0">
      <w:pPr>
        <w:widowControl w:val="0"/>
        <w:numPr>
          <w:ilvl w:val="0"/>
          <w:numId w:val="30"/>
        </w:numPr>
        <w:rPr>
          <w:b/>
          <w:bCs/>
          <w:i/>
          <w:iCs/>
          <w:snapToGrid w:val="0"/>
          <w:color w:val="000000"/>
        </w:rPr>
      </w:pPr>
      <w:r>
        <w:rPr>
          <w:b/>
          <w:bCs/>
          <w:i/>
          <w:iCs/>
          <w:snapToGrid w:val="0"/>
          <w:color w:val="000000"/>
        </w:rPr>
        <w:t>Personal Care Services</w:t>
      </w:r>
    </w:p>
    <w:p w:rsidR="00937BF0" w:rsidRDefault="00937BF0" w:rsidP="00937BF0">
      <w:pPr>
        <w:widowControl w:val="0"/>
        <w:numPr>
          <w:ilvl w:val="0"/>
          <w:numId w:val="30"/>
        </w:numPr>
        <w:rPr>
          <w:snapToGrid w:val="0"/>
          <w:color w:val="000000"/>
        </w:rPr>
      </w:pPr>
      <w:r>
        <w:rPr>
          <w:b/>
          <w:bCs/>
          <w:i/>
          <w:iCs/>
          <w:snapToGrid w:val="0"/>
          <w:color w:val="000000"/>
        </w:rPr>
        <w:t>Rare &amp; Expensive Case Management Services (REM)</w:t>
      </w:r>
      <w:r>
        <w:rPr>
          <w:i/>
          <w:iCs/>
          <w:snapToGrid w:val="0"/>
          <w:color w:val="000000"/>
        </w:rPr>
        <w:t xml:space="preserve"> </w:t>
      </w:r>
      <w:r>
        <w:rPr>
          <w:snapToGrid w:val="0"/>
          <w:color w:val="000000"/>
        </w:rPr>
        <w:t>- Recipients are eligible based on one of the diagnoses listed in COMAR 10.09.69. Recipients receive all State Plan Medicaid services on a fee-for-service basis.</w:t>
      </w:r>
    </w:p>
    <w:p w:rsidR="00937BF0" w:rsidRDefault="00937BF0" w:rsidP="00937BF0">
      <w:pPr>
        <w:widowControl w:val="0"/>
        <w:numPr>
          <w:ilvl w:val="0"/>
          <w:numId w:val="30"/>
        </w:numPr>
        <w:rPr>
          <w:i/>
          <w:iCs/>
          <w:snapToGrid w:val="0"/>
          <w:color w:val="000000"/>
        </w:rPr>
      </w:pPr>
      <w:r>
        <w:rPr>
          <w:b/>
          <w:bCs/>
          <w:i/>
          <w:iCs/>
          <w:snapToGrid w:val="0"/>
          <w:color w:val="000000"/>
        </w:rPr>
        <w:t>Specialty Mental Health Services</w:t>
      </w:r>
      <w:r>
        <w:rPr>
          <w:i/>
          <w:iCs/>
          <w:snapToGrid w:val="0"/>
          <w:color w:val="000000"/>
        </w:rPr>
        <w:t xml:space="preserve"> </w:t>
      </w:r>
      <w:r>
        <w:rPr>
          <w:snapToGrid w:val="0"/>
          <w:color w:val="000000"/>
        </w:rPr>
        <w:t xml:space="preserve">- Including inpatient admissions to Institutions for Mental Disease (IMD). These services are payable through the </w:t>
      </w:r>
      <w:r w:rsidR="009D754E">
        <w:rPr>
          <w:i/>
          <w:iCs/>
          <w:snapToGrid w:val="0"/>
          <w:color w:val="000000"/>
        </w:rPr>
        <w:t xml:space="preserve">Value Options Maryland.  </w:t>
      </w:r>
      <w:r>
        <w:rPr>
          <w:i/>
          <w:iCs/>
          <w:snapToGrid w:val="0"/>
          <w:color w:val="000000"/>
        </w:rPr>
        <w:t xml:space="preserve">For information, call </w:t>
      </w:r>
      <w:r>
        <w:rPr>
          <w:b/>
          <w:bCs/>
          <w:i/>
          <w:iCs/>
          <w:snapToGrid w:val="0"/>
          <w:color w:val="000000"/>
        </w:rPr>
        <w:t>1-800-888-1965</w:t>
      </w:r>
      <w:r>
        <w:rPr>
          <w:i/>
          <w:iCs/>
          <w:snapToGrid w:val="0"/>
          <w:color w:val="000000"/>
        </w:rPr>
        <w:t>.</w:t>
      </w:r>
    </w:p>
    <w:p w:rsidR="00937BF0" w:rsidRDefault="00937BF0" w:rsidP="00937BF0">
      <w:pPr>
        <w:widowControl w:val="0"/>
        <w:numPr>
          <w:ilvl w:val="0"/>
          <w:numId w:val="30"/>
        </w:numPr>
        <w:rPr>
          <w:snapToGrid w:val="0"/>
          <w:color w:val="000000"/>
        </w:rPr>
      </w:pPr>
      <w:r>
        <w:rPr>
          <w:b/>
          <w:bCs/>
          <w:i/>
          <w:iCs/>
          <w:snapToGrid w:val="0"/>
          <w:color w:val="000000"/>
        </w:rPr>
        <w:t>Stop Loss Case Management (SLM)</w:t>
      </w:r>
      <w:r>
        <w:rPr>
          <w:i/>
          <w:iCs/>
          <w:snapToGrid w:val="0"/>
          <w:color w:val="000000"/>
        </w:rPr>
        <w:t xml:space="preserve"> </w:t>
      </w:r>
      <w:r>
        <w:rPr>
          <w:snapToGrid w:val="0"/>
          <w:color w:val="000000"/>
        </w:rPr>
        <w:t>- A recipient participating in a MCO which does not self insure becomes eligible for the Stop Loss Case Management Program when his or her paid inpati</w:t>
      </w:r>
      <w:r w:rsidR="0014690D">
        <w:rPr>
          <w:snapToGrid w:val="0"/>
          <w:color w:val="000000"/>
        </w:rPr>
        <w:t>ent hospital services exceed $35</w:t>
      </w:r>
      <w:r>
        <w:rPr>
          <w:snapToGrid w:val="0"/>
          <w:color w:val="000000"/>
        </w:rPr>
        <w:t>,000.00. At that point, the Program pays 90% of inpatient charges, while the MCO pays the remainder. Once SLM eligibility is in effect, the recipient is also eligible to receive case management and additional services available through the REM Program.</w:t>
      </w:r>
    </w:p>
    <w:p w:rsidR="00937BF0" w:rsidRDefault="00937BF0" w:rsidP="00937BF0">
      <w:pPr>
        <w:widowControl w:val="0"/>
        <w:numPr>
          <w:ilvl w:val="0"/>
          <w:numId w:val="30"/>
        </w:numPr>
        <w:rPr>
          <w:snapToGrid w:val="0"/>
          <w:color w:val="000000"/>
        </w:rPr>
      </w:pPr>
      <w:r>
        <w:rPr>
          <w:b/>
          <w:bCs/>
          <w:i/>
          <w:iCs/>
          <w:snapToGrid w:val="0"/>
          <w:color w:val="000000"/>
        </w:rPr>
        <w:t>Transportation Services</w:t>
      </w:r>
      <w:r>
        <w:rPr>
          <w:i/>
          <w:iCs/>
          <w:snapToGrid w:val="0"/>
          <w:color w:val="000000"/>
        </w:rPr>
        <w:t xml:space="preserve"> </w:t>
      </w:r>
      <w:r>
        <w:rPr>
          <w:snapToGrid w:val="0"/>
          <w:color w:val="000000"/>
        </w:rPr>
        <w:t xml:space="preserve">– MCO’s may, be responsible for transportation services that are not covered by fee-for-service Medicaid. </w:t>
      </w:r>
    </w:p>
    <w:p w:rsidR="00937BF0" w:rsidRDefault="00937BF0" w:rsidP="00937BF0">
      <w:pPr>
        <w:widowControl w:val="0"/>
        <w:rPr>
          <w:snapToGrid w:val="0"/>
          <w:color w:val="000000"/>
        </w:rPr>
      </w:pPr>
    </w:p>
    <w:p w:rsidR="00937BF0" w:rsidRDefault="00937BF0" w:rsidP="00937BF0">
      <w:pPr>
        <w:widowControl w:val="0"/>
        <w:rPr>
          <w:b/>
          <w:bCs/>
          <w:snapToGrid w:val="0"/>
          <w:color w:val="000000"/>
          <w:sz w:val="30"/>
          <w:szCs w:val="30"/>
        </w:rPr>
      </w:pPr>
    </w:p>
    <w:p w:rsidR="00937BF0" w:rsidRDefault="00937BF0" w:rsidP="00937BF0">
      <w:pPr>
        <w:widowControl w:val="0"/>
        <w:rPr>
          <w:b/>
          <w:bCs/>
          <w:snapToGrid w:val="0"/>
          <w:color w:val="000000"/>
          <w:sz w:val="30"/>
          <w:szCs w:val="30"/>
        </w:rPr>
      </w:pPr>
    </w:p>
    <w:p w:rsidR="00937BF0" w:rsidRDefault="00937BF0" w:rsidP="00937BF0">
      <w:pPr>
        <w:widowControl w:val="0"/>
        <w:rPr>
          <w:b/>
          <w:bCs/>
          <w:snapToGrid w:val="0"/>
          <w:color w:val="000000"/>
          <w:sz w:val="30"/>
          <w:szCs w:val="30"/>
        </w:rPr>
      </w:pPr>
    </w:p>
    <w:p w:rsidR="00937BF0" w:rsidRDefault="00937BF0" w:rsidP="00937BF0">
      <w:pPr>
        <w:widowControl w:val="0"/>
        <w:rPr>
          <w:b/>
          <w:bCs/>
          <w:snapToGrid w:val="0"/>
          <w:color w:val="000000"/>
          <w:sz w:val="30"/>
          <w:szCs w:val="30"/>
        </w:rPr>
      </w:pPr>
    </w:p>
    <w:p w:rsidR="00937BF0" w:rsidRDefault="00937BF0" w:rsidP="00937BF0">
      <w:pPr>
        <w:widowControl w:val="0"/>
        <w:rPr>
          <w:b/>
          <w:bCs/>
          <w:snapToGrid w:val="0"/>
          <w:color w:val="000000"/>
          <w:sz w:val="30"/>
          <w:szCs w:val="30"/>
        </w:rPr>
      </w:pPr>
    </w:p>
    <w:p w:rsidR="00937BF0" w:rsidRDefault="00937BF0" w:rsidP="00937BF0">
      <w:pPr>
        <w:widowControl w:val="0"/>
        <w:rPr>
          <w:b/>
          <w:bCs/>
          <w:snapToGrid w:val="0"/>
          <w:color w:val="000000"/>
          <w:sz w:val="30"/>
          <w:szCs w:val="30"/>
        </w:rPr>
      </w:pPr>
    </w:p>
    <w:p w:rsidR="00D8147B" w:rsidRDefault="00D8147B" w:rsidP="00937BF0">
      <w:pPr>
        <w:widowControl w:val="0"/>
        <w:rPr>
          <w:b/>
          <w:bCs/>
          <w:snapToGrid w:val="0"/>
          <w:color w:val="000000"/>
          <w:sz w:val="30"/>
          <w:szCs w:val="30"/>
        </w:rPr>
      </w:pPr>
    </w:p>
    <w:p w:rsidR="00D8147B" w:rsidRDefault="00D8147B" w:rsidP="00937BF0">
      <w:pPr>
        <w:widowControl w:val="0"/>
        <w:rPr>
          <w:b/>
          <w:bCs/>
          <w:snapToGrid w:val="0"/>
          <w:color w:val="000000"/>
          <w:sz w:val="30"/>
          <w:szCs w:val="30"/>
        </w:rPr>
      </w:pPr>
    </w:p>
    <w:p w:rsidR="00D8147B" w:rsidRDefault="00D8147B" w:rsidP="00937BF0">
      <w:pPr>
        <w:widowControl w:val="0"/>
        <w:rPr>
          <w:b/>
          <w:bCs/>
          <w:snapToGrid w:val="0"/>
          <w:color w:val="000000"/>
          <w:sz w:val="30"/>
          <w:szCs w:val="30"/>
        </w:rPr>
      </w:pPr>
    </w:p>
    <w:p w:rsidR="00D8147B" w:rsidRDefault="00D8147B" w:rsidP="00937BF0">
      <w:pPr>
        <w:widowControl w:val="0"/>
        <w:rPr>
          <w:b/>
          <w:bCs/>
          <w:snapToGrid w:val="0"/>
          <w:color w:val="000000"/>
          <w:sz w:val="30"/>
          <w:szCs w:val="30"/>
        </w:rPr>
      </w:pPr>
    </w:p>
    <w:p w:rsidR="00937BF0" w:rsidRDefault="00937BF0" w:rsidP="00937BF0">
      <w:pPr>
        <w:widowControl w:val="0"/>
        <w:rPr>
          <w:snapToGrid w:val="0"/>
          <w:color w:val="000000"/>
        </w:rPr>
      </w:pPr>
    </w:p>
    <w:p w:rsidR="00937BF0" w:rsidRDefault="00E24BF7" w:rsidP="00937BF0">
      <w:pPr>
        <w:widowControl w:val="0"/>
        <w:rPr>
          <w:b/>
          <w:bCs/>
          <w:snapToGrid w:val="0"/>
          <w:color w:val="000000"/>
          <w:sz w:val="28"/>
          <w:szCs w:val="28"/>
        </w:rPr>
      </w:pPr>
      <w:r>
        <w:rPr>
          <w:b/>
          <w:bCs/>
          <w:snapToGrid w:val="0"/>
          <w:color w:val="000000"/>
          <w:sz w:val="28"/>
          <w:szCs w:val="28"/>
        </w:rPr>
        <w:t>Self-R</w:t>
      </w:r>
      <w:r w:rsidR="00937BF0" w:rsidRPr="00E24BF7">
        <w:rPr>
          <w:b/>
          <w:bCs/>
          <w:snapToGrid w:val="0"/>
          <w:color w:val="000000"/>
          <w:sz w:val="28"/>
          <w:szCs w:val="28"/>
        </w:rPr>
        <w:t>eferral Services</w:t>
      </w:r>
    </w:p>
    <w:p w:rsidR="00E24BF7" w:rsidRPr="00E24BF7" w:rsidRDefault="00E24BF7" w:rsidP="00937BF0">
      <w:pPr>
        <w:widowControl w:val="0"/>
        <w:rPr>
          <w:snapToGrid w:val="0"/>
          <w:color w:val="000000"/>
          <w:sz w:val="28"/>
          <w:szCs w:val="28"/>
        </w:rPr>
      </w:pPr>
    </w:p>
    <w:p w:rsidR="00937BF0" w:rsidRDefault="00937BF0" w:rsidP="00937BF0">
      <w:pPr>
        <w:widowControl w:val="0"/>
        <w:rPr>
          <w:i/>
          <w:iCs/>
          <w:snapToGrid w:val="0"/>
          <w:color w:val="000000"/>
        </w:rPr>
      </w:pPr>
      <w:r>
        <w:rPr>
          <w:i/>
          <w:iCs/>
          <w:snapToGrid w:val="0"/>
          <w:color w:val="000000"/>
        </w:rPr>
        <w:t>Self-referral services are defined in the HealthChoice regulations as “health care services for which under specified circumstances the MCO is required to pay without any requirement of referral or authorization by the primary care provider (PCP) or MCO when the enrollee accesses the services through a provider other than the enrollee’s PCP.”</w:t>
      </w:r>
    </w:p>
    <w:p w:rsidR="00937BF0" w:rsidRDefault="00937BF0" w:rsidP="00937BF0">
      <w:pPr>
        <w:widowControl w:val="0"/>
        <w:rPr>
          <w:snapToGrid w:val="0"/>
          <w:color w:val="000000"/>
        </w:rPr>
      </w:pPr>
    </w:p>
    <w:p w:rsidR="00937BF0" w:rsidRDefault="00937BF0" w:rsidP="00937BF0">
      <w:pPr>
        <w:widowControl w:val="0"/>
        <w:rPr>
          <w:snapToGrid w:val="0"/>
          <w:color w:val="000000"/>
        </w:rPr>
      </w:pPr>
      <w:r>
        <w:rPr>
          <w:snapToGrid w:val="0"/>
          <w:color w:val="000000"/>
        </w:rPr>
        <w:t>The following services must be reimbursed by the MCO without a referral:</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Child With Pre-Existing Medical Condition - Medical Services</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Child In State-Supervised Care - Initial Medical Exam</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Emergency Services</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Family Planning Services</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HIV/AIDS Annual Diagnostic and Evaluation Service Visit</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Newborn</w:t>
      </w:r>
      <w:r>
        <w:rPr>
          <w:rFonts w:ascii="Symbol,Italic" w:hAnsi="Symbol,Italic"/>
          <w:i/>
          <w:iCs/>
          <w:snapToGrid w:val="0"/>
          <w:color w:val="000000"/>
        </w:rPr>
        <w:t>’</w:t>
      </w:r>
      <w:r>
        <w:rPr>
          <w:i/>
          <w:iCs/>
          <w:snapToGrid w:val="0"/>
          <w:color w:val="000000"/>
        </w:rPr>
        <w:t>s Initial Medical Examination In A Hospital</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Pregnancy-Related Services Initiated Prior To MCO Enrollment</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Renal Dialysis Services Provided In A Medicare Certified Facility</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 xml:space="preserve">School-Based </w:t>
      </w:r>
      <w:smartTag w:uri="urn:schemas-microsoft-com:office:smarttags" w:element="place">
        <w:smartTag w:uri="urn:schemas-microsoft-com:office:smarttags" w:element="PlaceName">
          <w:r>
            <w:rPr>
              <w:i/>
              <w:iCs/>
              <w:snapToGrid w:val="0"/>
              <w:color w:val="000000"/>
            </w:rPr>
            <w:t>Health</w:t>
          </w:r>
        </w:smartTag>
        <w:r>
          <w:rPr>
            <w:i/>
            <w:iCs/>
            <w:snapToGrid w:val="0"/>
            <w:color w:val="000000"/>
          </w:rPr>
          <w:t xml:space="preserve"> </w:t>
        </w:r>
        <w:smartTag w:uri="urn:schemas-microsoft-com:office:smarttags" w:element="PlaceType">
          <w:r>
            <w:rPr>
              <w:i/>
              <w:iCs/>
              <w:snapToGrid w:val="0"/>
              <w:color w:val="000000"/>
            </w:rPr>
            <w:t>Center</w:t>
          </w:r>
        </w:smartTag>
      </w:smartTag>
      <w:r>
        <w:rPr>
          <w:i/>
          <w:iCs/>
          <w:snapToGrid w:val="0"/>
          <w:color w:val="000000"/>
        </w:rPr>
        <w:t xml:space="preserve"> Services</w:t>
      </w:r>
    </w:p>
    <w:p w:rsidR="00937BF0" w:rsidRDefault="00937BF0" w:rsidP="00937BF0">
      <w:pPr>
        <w:widowControl w:val="0"/>
        <w:numPr>
          <w:ilvl w:val="0"/>
          <w:numId w:val="31"/>
        </w:numPr>
        <w:spacing w:before="100" w:beforeAutospacing="1" w:after="100" w:afterAutospacing="1"/>
        <w:rPr>
          <w:i/>
          <w:iCs/>
          <w:snapToGrid w:val="0"/>
          <w:color w:val="000000"/>
        </w:rPr>
      </w:pPr>
      <w:r>
        <w:rPr>
          <w:i/>
          <w:iCs/>
          <w:snapToGrid w:val="0"/>
          <w:color w:val="000000"/>
        </w:rPr>
        <w:t>Substance Abuse Assessment</w:t>
      </w:r>
    </w:p>
    <w:p w:rsidR="00937BF0" w:rsidRDefault="00937BF0" w:rsidP="00937BF0">
      <w:pPr>
        <w:widowControl w:val="0"/>
        <w:rPr>
          <w:snapToGrid w:val="0"/>
          <w:color w:val="000000"/>
        </w:rPr>
      </w:pPr>
      <w:r>
        <w:rPr>
          <w:snapToGrid w:val="0"/>
          <w:color w:val="000000"/>
        </w:rPr>
        <w:t xml:space="preserve">For additional information regarding the above self-referral services contact the </w:t>
      </w:r>
      <w:r w:rsidR="0014690D">
        <w:rPr>
          <w:snapToGrid w:val="0"/>
          <w:color w:val="000000"/>
        </w:rPr>
        <w:t>Division of Outreach Care and Coordination at 410-767-6750/6859.</w:t>
      </w:r>
    </w:p>
    <w:p w:rsidR="00937BF0" w:rsidRDefault="00937BF0" w:rsidP="00937BF0">
      <w:pPr>
        <w:widowControl w:val="0"/>
        <w:rPr>
          <w:snapToGrid w:val="0"/>
          <w:color w:val="000000"/>
        </w:rPr>
      </w:pPr>
    </w:p>
    <w:p w:rsidR="00937BF0" w:rsidRDefault="00937BF0" w:rsidP="00937BF0">
      <w:pPr>
        <w:widowControl w:val="0"/>
        <w:rPr>
          <w:b/>
          <w:bCs/>
          <w:snapToGrid w:val="0"/>
          <w:color w:val="000000"/>
          <w:sz w:val="26"/>
          <w:szCs w:val="26"/>
        </w:rPr>
      </w:pPr>
    </w:p>
    <w:p w:rsidR="00937BF0" w:rsidRPr="00937BF0" w:rsidRDefault="00937BF0" w:rsidP="00937BF0">
      <w:pPr>
        <w:pStyle w:val="Heading2"/>
        <w:rPr>
          <w:rFonts w:ascii="Times New Roman" w:hAnsi="Times New Roman" w:cs="Times New Roman"/>
          <w:i w:val="0"/>
          <w:szCs w:val="26"/>
        </w:rPr>
      </w:pPr>
      <w:r>
        <w:rPr>
          <w:rFonts w:ascii="Times New Roman" w:hAnsi="Times New Roman" w:cs="Times New Roman"/>
          <w:i w:val="0"/>
          <w:szCs w:val="26"/>
        </w:rPr>
        <w:t>Billing</w:t>
      </w:r>
    </w:p>
    <w:p w:rsidR="00937BF0" w:rsidRDefault="00937BF0" w:rsidP="00937BF0">
      <w:pPr>
        <w:widowControl w:val="0"/>
        <w:rPr>
          <w:snapToGrid w:val="0"/>
          <w:color w:val="000000"/>
          <w:szCs w:val="26"/>
        </w:rPr>
      </w:pPr>
      <w:r>
        <w:rPr>
          <w:snapToGrid w:val="0"/>
          <w:color w:val="000000"/>
          <w:szCs w:val="26"/>
        </w:rPr>
        <w:t>Providers should also contact the MCO’s for billing regulations and instructions related to self-referral services. Claims for excluded services and fee-for-service should be submitted to:</w:t>
      </w:r>
    </w:p>
    <w:p w:rsidR="00937BF0" w:rsidRDefault="00937BF0" w:rsidP="00937BF0">
      <w:pPr>
        <w:widowControl w:val="0"/>
        <w:jc w:val="center"/>
        <w:rPr>
          <w:b/>
          <w:bCs/>
          <w:i/>
          <w:iCs/>
          <w:snapToGrid w:val="0"/>
          <w:color w:val="000000"/>
          <w:sz w:val="26"/>
          <w:szCs w:val="26"/>
        </w:rPr>
      </w:pPr>
    </w:p>
    <w:p w:rsidR="00937BF0" w:rsidRDefault="00937BF0" w:rsidP="00937BF0">
      <w:pPr>
        <w:widowControl w:val="0"/>
        <w:jc w:val="center"/>
        <w:rPr>
          <w:b/>
          <w:bCs/>
          <w:i/>
          <w:iCs/>
          <w:snapToGrid w:val="0"/>
          <w:color w:val="000000"/>
          <w:sz w:val="26"/>
          <w:szCs w:val="26"/>
        </w:rPr>
      </w:pPr>
      <w:smartTag w:uri="urn:schemas-microsoft-com:office:smarttags" w:element="place">
        <w:smartTag w:uri="urn:schemas-microsoft-com:office:smarttags" w:element="State">
          <w:r>
            <w:rPr>
              <w:b/>
              <w:bCs/>
              <w:i/>
              <w:iCs/>
              <w:snapToGrid w:val="0"/>
              <w:color w:val="000000"/>
              <w:sz w:val="26"/>
              <w:szCs w:val="26"/>
            </w:rPr>
            <w:t>Maryland</w:t>
          </w:r>
        </w:smartTag>
      </w:smartTag>
      <w:r>
        <w:rPr>
          <w:b/>
          <w:bCs/>
          <w:i/>
          <w:iCs/>
          <w:snapToGrid w:val="0"/>
          <w:color w:val="000000"/>
          <w:sz w:val="26"/>
          <w:szCs w:val="26"/>
        </w:rPr>
        <w:t xml:space="preserve"> Medical Assistance</w:t>
      </w:r>
    </w:p>
    <w:p w:rsidR="00937BF0" w:rsidRDefault="00937BF0" w:rsidP="00937BF0">
      <w:pPr>
        <w:widowControl w:val="0"/>
        <w:jc w:val="center"/>
        <w:rPr>
          <w:b/>
          <w:bCs/>
          <w:i/>
          <w:iCs/>
          <w:snapToGrid w:val="0"/>
          <w:color w:val="000000"/>
          <w:sz w:val="26"/>
          <w:szCs w:val="26"/>
        </w:rPr>
      </w:pPr>
      <w:r>
        <w:rPr>
          <w:b/>
          <w:bCs/>
          <w:i/>
          <w:iCs/>
          <w:snapToGrid w:val="0"/>
          <w:color w:val="000000"/>
          <w:sz w:val="26"/>
          <w:szCs w:val="26"/>
        </w:rPr>
        <w:t xml:space="preserve"> Office of Systems, Operations, and Pharmacy</w:t>
      </w:r>
    </w:p>
    <w:p w:rsidR="00937BF0" w:rsidRDefault="00937BF0" w:rsidP="00937BF0">
      <w:pPr>
        <w:widowControl w:val="0"/>
        <w:jc w:val="center"/>
        <w:rPr>
          <w:b/>
          <w:bCs/>
          <w:i/>
          <w:iCs/>
          <w:snapToGrid w:val="0"/>
          <w:color w:val="000000"/>
          <w:sz w:val="26"/>
          <w:szCs w:val="26"/>
        </w:rPr>
      </w:pPr>
      <w:smartTag w:uri="urn:schemas-microsoft-com:office:smarttags" w:element="address">
        <w:smartTag w:uri="urn:schemas-microsoft-com:office:smarttags" w:element="Street">
          <w:r>
            <w:rPr>
              <w:b/>
              <w:bCs/>
              <w:i/>
              <w:iCs/>
              <w:snapToGrid w:val="0"/>
              <w:color w:val="000000"/>
              <w:sz w:val="26"/>
              <w:szCs w:val="26"/>
            </w:rPr>
            <w:t>P.O. Box</w:t>
          </w:r>
        </w:smartTag>
        <w:r>
          <w:rPr>
            <w:b/>
            <w:bCs/>
            <w:i/>
            <w:iCs/>
            <w:snapToGrid w:val="0"/>
            <w:color w:val="000000"/>
            <w:sz w:val="26"/>
            <w:szCs w:val="26"/>
          </w:rPr>
          <w:t xml:space="preserve"> 1935</w:t>
        </w:r>
      </w:smartTag>
    </w:p>
    <w:p w:rsidR="00937BF0" w:rsidRDefault="00937BF0" w:rsidP="00937BF0">
      <w:pPr>
        <w:widowControl w:val="0"/>
        <w:jc w:val="center"/>
        <w:rPr>
          <w:snapToGrid w:val="0"/>
          <w:color w:val="000000"/>
          <w:sz w:val="26"/>
          <w:szCs w:val="26"/>
        </w:rPr>
      </w:pPr>
      <w:smartTag w:uri="urn:schemas-microsoft-com:office:smarttags" w:element="place">
        <w:smartTag w:uri="urn:schemas-microsoft-com:office:smarttags" w:element="City">
          <w:r>
            <w:rPr>
              <w:b/>
              <w:bCs/>
              <w:i/>
              <w:iCs/>
              <w:snapToGrid w:val="0"/>
              <w:color w:val="000000"/>
              <w:sz w:val="26"/>
              <w:szCs w:val="26"/>
            </w:rPr>
            <w:t>Baltimore</w:t>
          </w:r>
        </w:smartTag>
        <w:r>
          <w:rPr>
            <w:b/>
            <w:bCs/>
            <w:i/>
            <w:iCs/>
            <w:snapToGrid w:val="0"/>
            <w:color w:val="000000"/>
            <w:sz w:val="26"/>
            <w:szCs w:val="26"/>
          </w:rPr>
          <w:t xml:space="preserve">, </w:t>
        </w:r>
        <w:smartTag w:uri="urn:schemas-microsoft-com:office:smarttags" w:element="State">
          <w:r>
            <w:rPr>
              <w:b/>
              <w:bCs/>
              <w:i/>
              <w:iCs/>
              <w:snapToGrid w:val="0"/>
              <w:color w:val="000000"/>
              <w:sz w:val="26"/>
              <w:szCs w:val="26"/>
            </w:rPr>
            <w:t>MD</w:t>
          </w:r>
        </w:smartTag>
        <w:r>
          <w:rPr>
            <w:b/>
            <w:bCs/>
            <w:i/>
            <w:iCs/>
            <w:snapToGrid w:val="0"/>
            <w:color w:val="000000"/>
            <w:sz w:val="26"/>
            <w:szCs w:val="26"/>
          </w:rPr>
          <w:t xml:space="preserve"> </w:t>
        </w:r>
        <w:smartTag w:uri="urn:schemas-microsoft-com:office:smarttags" w:element="PostalCode">
          <w:r>
            <w:rPr>
              <w:b/>
              <w:bCs/>
              <w:i/>
              <w:iCs/>
              <w:snapToGrid w:val="0"/>
              <w:color w:val="000000"/>
              <w:sz w:val="26"/>
              <w:szCs w:val="26"/>
            </w:rPr>
            <w:t>21203</w:t>
          </w:r>
        </w:smartTag>
      </w:smartTag>
      <w:r>
        <w:rPr>
          <w:b/>
          <w:bCs/>
          <w:i/>
          <w:iCs/>
          <w:snapToGrid w:val="0"/>
          <w:color w:val="000000"/>
          <w:sz w:val="26"/>
          <w:szCs w:val="26"/>
        </w:rPr>
        <w:t>.</w:t>
      </w:r>
    </w:p>
    <w:p w:rsidR="00937BF0" w:rsidRDefault="00937BF0" w:rsidP="00B240E7">
      <w:pPr>
        <w:pStyle w:val="Heading1"/>
        <w:rPr>
          <w:u w:val="none"/>
        </w:rPr>
      </w:pPr>
    </w:p>
    <w:p w:rsidR="00937BF0" w:rsidRDefault="00937BF0" w:rsidP="00B240E7">
      <w:pPr>
        <w:pStyle w:val="Heading1"/>
        <w:rPr>
          <w:u w:val="none"/>
        </w:rPr>
      </w:pPr>
    </w:p>
    <w:p w:rsidR="00937BF0" w:rsidRDefault="00937BF0" w:rsidP="00B240E7">
      <w:pPr>
        <w:pStyle w:val="Heading1"/>
        <w:rPr>
          <w:u w:val="none"/>
        </w:rPr>
      </w:pPr>
    </w:p>
    <w:p w:rsidR="00937BF0" w:rsidRDefault="00937BF0" w:rsidP="00B240E7">
      <w:pPr>
        <w:pStyle w:val="Heading1"/>
        <w:rPr>
          <w:u w:val="none"/>
        </w:rPr>
      </w:pPr>
    </w:p>
    <w:p w:rsidR="00937BF0" w:rsidRDefault="00937BF0" w:rsidP="00B240E7">
      <w:pPr>
        <w:pStyle w:val="Heading1"/>
        <w:rPr>
          <w:u w:val="none"/>
        </w:rPr>
      </w:pPr>
    </w:p>
    <w:p w:rsidR="00937BF0" w:rsidRDefault="00937BF0" w:rsidP="00B240E7">
      <w:pPr>
        <w:pStyle w:val="Heading1"/>
        <w:rPr>
          <w:u w:val="none"/>
        </w:rPr>
      </w:pPr>
    </w:p>
    <w:p w:rsidR="00937BF0" w:rsidRDefault="00937BF0" w:rsidP="00B240E7">
      <w:pPr>
        <w:pStyle w:val="Heading1"/>
        <w:rPr>
          <w:u w:val="none"/>
        </w:rPr>
      </w:pPr>
    </w:p>
    <w:p w:rsidR="00937BF0" w:rsidRDefault="00937BF0" w:rsidP="00937BF0"/>
    <w:p w:rsidR="00937BF0" w:rsidRDefault="00937BF0" w:rsidP="00937BF0"/>
    <w:p w:rsidR="00937BF0" w:rsidRDefault="00937BF0" w:rsidP="00937BF0"/>
    <w:p w:rsidR="00C14105" w:rsidRDefault="00C14105" w:rsidP="00937BF0"/>
    <w:p w:rsidR="00F75C1D" w:rsidRDefault="00F75C1D" w:rsidP="00B240E7">
      <w:pPr>
        <w:pStyle w:val="Heading1"/>
        <w:rPr>
          <w:u w:val="none"/>
        </w:rPr>
      </w:pPr>
      <w:r>
        <w:rPr>
          <w:u w:val="none"/>
        </w:rPr>
        <w:t>GENERAL INSTRUCTIONS</w:t>
      </w:r>
    </w:p>
    <w:p w:rsidR="00F75C1D" w:rsidRDefault="00F75C1D"/>
    <w:p w:rsidR="00F75C1D" w:rsidRDefault="00F75C1D">
      <w:r>
        <w:t>Before providing services to a Maryland Medicaid recipient make sure that:</w:t>
      </w:r>
    </w:p>
    <w:p w:rsidR="00F75C1D" w:rsidRDefault="00F75C1D">
      <w:pPr>
        <w:numPr>
          <w:ilvl w:val="0"/>
          <w:numId w:val="23"/>
        </w:numPr>
      </w:pPr>
      <w:r>
        <w:t>Your enrollment as a Medical Assistance provider is effective on the date of service;</w:t>
      </w:r>
    </w:p>
    <w:p w:rsidR="00F75C1D" w:rsidRDefault="00F75C1D">
      <w:pPr>
        <w:numPr>
          <w:ilvl w:val="0"/>
          <w:numId w:val="23"/>
        </w:numPr>
      </w:pPr>
      <w:r>
        <w:t xml:space="preserve">Your patient is eligible on date of service.  </w:t>
      </w:r>
      <w:r>
        <w:rPr>
          <w:b/>
          <w:bCs/>
        </w:rPr>
        <w:t>Always</w:t>
      </w:r>
      <w:r>
        <w:t xml:space="preserve"> verify rec</w:t>
      </w:r>
      <w:r w:rsidR="00DD0967">
        <w:t>ipient’s eligibility using EVS</w:t>
      </w:r>
      <w:r w:rsidR="009D754E">
        <w:t xml:space="preserve"> </w:t>
      </w:r>
      <w:r>
        <w:t xml:space="preserve"> (S</w:t>
      </w:r>
      <w:r w:rsidR="00DD0967">
        <w:rPr>
          <w:i/>
          <w:iCs/>
        </w:rPr>
        <w:t>ee instructions on page</w:t>
      </w:r>
      <w:r w:rsidR="009D754E">
        <w:rPr>
          <w:i/>
          <w:iCs/>
        </w:rPr>
        <w:t xml:space="preserve"> </w:t>
      </w:r>
      <w:r w:rsidR="00055D2D">
        <w:rPr>
          <w:i/>
          <w:iCs/>
        </w:rPr>
        <w:t>8</w:t>
      </w:r>
      <w:r>
        <w:rPr>
          <w:i/>
          <w:iCs/>
        </w:rPr>
        <w:t>)</w:t>
      </w:r>
    </w:p>
    <w:p w:rsidR="00F75C1D" w:rsidRDefault="00F75C1D">
      <w:pPr>
        <w:numPr>
          <w:ilvl w:val="0"/>
          <w:numId w:val="23"/>
        </w:numPr>
      </w:pPr>
      <w:r>
        <w:t>You determine if the recipient is an MCO.  If so, bill the MCO for services rendered;</w:t>
      </w:r>
    </w:p>
    <w:p w:rsidR="00F75C1D" w:rsidRDefault="00F75C1D">
      <w:pPr>
        <w:numPr>
          <w:ilvl w:val="0"/>
          <w:numId w:val="23"/>
        </w:numPr>
      </w:pPr>
      <w:r>
        <w:t xml:space="preserve">You determine if the recipient has other insurance; and </w:t>
      </w:r>
    </w:p>
    <w:p w:rsidR="00F75C1D" w:rsidRDefault="00F75C1D">
      <w:pPr>
        <w:numPr>
          <w:ilvl w:val="0"/>
          <w:numId w:val="23"/>
        </w:numPr>
      </w:pPr>
      <w:r>
        <w:t>You have obtained preauthorization, if required.</w:t>
      </w:r>
    </w:p>
    <w:p w:rsidR="00F75C1D" w:rsidRDefault="00F75C1D">
      <w:pPr>
        <w:pStyle w:val="Heading1"/>
      </w:pPr>
    </w:p>
    <w:p w:rsidR="00F75C1D" w:rsidRDefault="00F75C1D">
      <w:pPr>
        <w:pStyle w:val="Footer"/>
        <w:tabs>
          <w:tab w:val="clear" w:pos="4320"/>
          <w:tab w:val="clear" w:pos="8640"/>
        </w:tabs>
      </w:pPr>
    </w:p>
    <w:p w:rsidR="00F75C1D" w:rsidRDefault="00F75C1D">
      <w:pPr>
        <w:pStyle w:val="Heading1"/>
        <w:rPr>
          <w:u w:val="none"/>
        </w:rPr>
      </w:pPr>
      <w:r>
        <w:rPr>
          <w:u w:val="none"/>
        </w:rPr>
        <w:t>BILLING INFORMATION</w:t>
      </w:r>
    </w:p>
    <w:p w:rsidR="00F75C1D" w:rsidRDefault="00F75C1D">
      <w:pPr>
        <w:rPr>
          <w:b/>
          <w:bCs/>
          <w:sz w:val="28"/>
          <w:u w:val="single"/>
        </w:rPr>
      </w:pPr>
    </w:p>
    <w:p w:rsidR="00F75C1D" w:rsidRDefault="00F75C1D">
      <w:r>
        <w:t>Providers must bill on the CMS-1500.  Claims can be submitted in any quantity and at any time within the filing limitation.</w:t>
      </w:r>
    </w:p>
    <w:p w:rsidR="00F75C1D" w:rsidRDefault="00F75C1D"/>
    <w:p w:rsidR="00F75C1D" w:rsidRDefault="00F75C1D">
      <w:r>
        <w:rPr>
          <w:b/>
          <w:bCs/>
        </w:rPr>
        <w:t>Filing Statutes:</w:t>
      </w:r>
      <w:r>
        <w:t xml:space="preserve">  Claims </w:t>
      </w:r>
      <w:r>
        <w:rPr>
          <w:b/>
          <w:bCs/>
          <w:i/>
          <w:iCs/>
        </w:rPr>
        <w:t>must</w:t>
      </w:r>
      <w:r>
        <w:t xml:space="preserve"> be received within 12 months of the date of service.  The following statutes are in addition to the initial claim submission.</w:t>
      </w:r>
    </w:p>
    <w:p w:rsidR="00F75C1D" w:rsidRDefault="00F75C1D">
      <w:pPr>
        <w:pStyle w:val="Footer"/>
        <w:tabs>
          <w:tab w:val="clear" w:pos="4320"/>
          <w:tab w:val="clear" w:pos="8640"/>
        </w:tabs>
      </w:pPr>
    </w:p>
    <w:p w:rsidR="00F75C1D" w:rsidRDefault="00F75C1D">
      <w:pPr>
        <w:numPr>
          <w:ilvl w:val="0"/>
          <w:numId w:val="1"/>
        </w:numPr>
      </w:pPr>
      <w:r>
        <w:t>12 months from the date of the IMA-81 (Notice of Retro-eligibility)</w:t>
      </w:r>
    </w:p>
    <w:p w:rsidR="00F75C1D" w:rsidRDefault="00F75C1D">
      <w:pPr>
        <w:numPr>
          <w:ilvl w:val="0"/>
          <w:numId w:val="1"/>
        </w:numPr>
      </w:pPr>
      <w:r>
        <w:t>120 days from the date of the Medicare EOB</w:t>
      </w:r>
    </w:p>
    <w:p w:rsidR="00F75C1D" w:rsidRDefault="00F75C1D">
      <w:pPr>
        <w:numPr>
          <w:ilvl w:val="0"/>
          <w:numId w:val="1"/>
        </w:numPr>
      </w:pPr>
      <w:r>
        <w:t>60 days from the date of Third Party Liability EOB</w:t>
      </w:r>
    </w:p>
    <w:p w:rsidR="00F75C1D" w:rsidRDefault="00F75C1D">
      <w:pPr>
        <w:numPr>
          <w:ilvl w:val="0"/>
          <w:numId w:val="1"/>
        </w:numPr>
      </w:pPr>
      <w:r>
        <w:t>60 days from the date of Maryland Medicaid Remittance Advice</w:t>
      </w:r>
    </w:p>
    <w:p w:rsidR="00F75C1D" w:rsidRDefault="00F75C1D"/>
    <w:p w:rsidR="00F75C1D" w:rsidRDefault="00F75C1D">
      <w:r>
        <w:t xml:space="preserve">The Program </w:t>
      </w:r>
      <w:r>
        <w:rPr>
          <w:b/>
          <w:bCs/>
        </w:rPr>
        <w:t>will not</w:t>
      </w:r>
      <w:r>
        <w:t xml:space="preserve"> accept computer-generated reports form the provider’s office as proof of timely filing.  The </w:t>
      </w:r>
      <w:r>
        <w:rPr>
          <w:b/>
          <w:bCs/>
        </w:rPr>
        <w:t>only</w:t>
      </w:r>
      <w:r>
        <w:t xml:space="preserve"> documentation that will be accepted is a remittance advice, Medicare/Third-party EOB, IMA-81 (letter of retro-eligibility) and/or a returned date stamped claim from the Program.</w:t>
      </w: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pPr>
      <w:r>
        <w:rPr>
          <w:b/>
          <w:bCs/>
        </w:rPr>
        <w:t>Paper Claims Submission:</w:t>
      </w:r>
      <w:r>
        <w:t xml:space="preserve">  Once a claim has been received, it may take </w:t>
      </w:r>
      <w:r w:rsidR="00FD22F1">
        <w:t>6-8 weeks to see the claim report on a remittance advice as either paid, denied or suspended.</w:t>
      </w:r>
      <w:r>
        <w:t xml:space="preserve">  Invoices are processed on a weekly basis.  Payments are issued weekly and mailed to provider’s pay-to address.  All claims should be mailed to the following address:</w:t>
      </w:r>
    </w:p>
    <w:p w:rsidR="00F75C1D" w:rsidRDefault="00F75C1D">
      <w:pPr>
        <w:pStyle w:val="BodyTextIndent"/>
      </w:pPr>
    </w:p>
    <w:p w:rsidR="00F75C1D" w:rsidRDefault="00F75C1D">
      <w:pPr>
        <w:pStyle w:val="BodyTextIndent"/>
        <w:jc w:val="center"/>
      </w:pPr>
      <w:r>
        <w:t>Claims Processing</w:t>
      </w:r>
    </w:p>
    <w:p w:rsidR="00F75C1D" w:rsidRDefault="00F75C1D">
      <w:pPr>
        <w:pStyle w:val="BodyTextIndent"/>
        <w:jc w:val="center"/>
      </w:pPr>
      <w:r>
        <w:t>Department of Health and Mental Hygiene</w:t>
      </w:r>
    </w:p>
    <w:p w:rsidR="00F75C1D" w:rsidRDefault="00F75C1D">
      <w:pPr>
        <w:pStyle w:val="BodyTextIndent"/>
        <w:jc w:val="center"/>
      </w:pPr>
      <w:r>
        <w:t xml:space="preserve">P.O </w:t>
      </w:r>
      <w:smartTag w:uri="urn:schemas-microsoft-com:office:smarttags" w:element="address">
        <w:smartTag w:uri="urn:schemas-microsoft-com:office:smarttags" w:element="Street">
          <w:r>
            <w:t>Box</w:t>
          </w:r>
        </w:smartTag>
        <w:r>
          <w:t xml:space="preserve"> 1935</w:t>
        </w:r>
      </w:smartTag>
    </w:p>
    <w:p w:rsidR="00F75C1D" w:rsidRDefault="00F75C1D">
      <w:pPr>
        <w:pStyle w:val="BodyTextIndent"/>
        <w:jc w:val="center"/>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21203</w:t>
          </w:r>
        </w:smartTag>
      </w:smartTag>
    </w:p>
    <w:p w:rsidR="00F75C1D" w:rsidRDefault="00F75C1D">
      <w:pPr>
        <w:pStyle w:val="BodyTextIndent"/>
        <w:jc w:val="center"/>
      </w:pPr>
    </w:p>
    <w:p w:rsidR="00951496" w:rsidRDefault="00951496">
      <w:pPr>
        <w:rPr>
          <w:b/>
          <w:bCs/>
        </w:rPr>
      </w:pPr>
    </w:p>
    <w:p w:rsidR="00951496" w:rsidRDefault="00951496">
      <w:pPr>
        <w:rPr>
          <w:b/>
          <w:bCs/>
        </w:rPr>
      </w:pPr>
    </w:p>
    <w:p w:rsidR="00951496" w:rsidRDefault="00951496">
      <w:pPr>
        <w:rPr>
          <w:b/>
          <w:bCs/>
        </w:rPr>
      </w:pPr>
    </w:p>
    <w:p w:rsidR="00951496" w:rsidRDefault="00951496">
      <w:pPr>
        <w:rPr>
          <w:b/>
          <w:bCs/>
        </w:rPr>
      </w:pPr>
    </w:p>
    <w:p w:rsidR="00951496" w:rsidRDefault="00951496">
      <w:pPr>
        <w:rPr>
          <w:b/>
          <w:bCs/>
        </w:rPr>
      </w:pPr>
    </w:p>
    <w:p w:rsidR="00951496" w:rsidRDefault="00951496">
      <w:pPr>
        <w:rPr>
          <w:b/>
          <w:bCs/>
        </w:rPr>
      </w:pPr>
    </w:p>
    <w:p w:rsidR="00951496" w:rsidRDefault="00951496">
      <w:pPr>
        <w:rPr>
          <w:b/>
          <w:bCs/>
        </w:rPr>
      </w:pPr>
    </w:p>
    <w:p w:rsidR="00F75C1D" w:rsidRDefault="00F75C1D">
      <w:pPr>
        <w:rPr>
          <w:i/>
          <w:iCs/>
        </w:rPr>
      </w:pPr>
      <w:r>
        <w:rPr>
          <w:b/>
          <w:bCs/>
        </w:rPr>
        <w:t>Electronic Claims Submission:</w:t>
      </w:r>
      <w:r>
        <w:t xml:space="preserve">  Providers must submit claims in the ANSI</w:t>
      </w:r>
      <w:r w:rsidR="00951496">
        <w:t xml:space="preserve"> ASC X12N 837P format, version 5</w:t>
      </w:r>
      <w:r>
        <w:t>010A.  A signed Submitter Identification Form and Trading Partner Agreement must be submitted, as well as testing before transmitting such claims.  Testing information can be found on the DHMH website:</w:t>
      </w:r>
      <w:r>
        <w:br/>
      </w:r>
    </w:p>
    <w:p w:rsidR="00F75C1D" w:rsidRDefault="00DA52EF">
      <w:pPr>
        <w:ind w:left="720"/>
        <w:jc w:val="center"/>
        <w:rPr>
          <w:i/>
          <w:iCs/>
        </w:rPr>
      </w:pPr>
      <w:hyperlink r:id="rId14" w:history="1">
        <w:r w:rsidR="00951496">
          <w:rPr>
            <w:rStyle w:val="Hyperlink"/>
            <w:i/>
            <w:iCs/>
            <w:u w:val="none"/>
          </w:rPr>
          <w:t>http://dhmh.state.maryland.gov/hipaa/SitePages/testinstruct.aspx</w:t>
        </w:r>
      </w:hyperlink>
    </w:p>
    <w:p w:rsidR="00F75C1D" w:rsidRDefault="00F75C1D">
      <w:pPr>
        <w:ind w:left="720"/>
        <w:rPr>
          <w:i/>
          <w:iCs/>
        </w:rPr>
      </w:pPr>
    </w:p>
    <w:p w:rsidR="00F75C1D" w:rsidRDefault="00F75C1D">
      <w:r>
        <w:t>If you have any questions regarding HIPAA testing, please send an email to:</w:t>
      </w:r>
    </w:p>
    <w:p w:rsidR="00F75C1D" w:rsidRDefault="00F75C1D">
      <w:pPr>
        <w:rPr>
          <w:i/>
          <w:iCs/>
        </w:rPr>
      </w:pPr>
    </w:p>
    <w:p w:rsidR="00F75C1D" w:rsidRDefault="00DA52EF">
      <w:pPr>
        <w:ind w:left="720"/>
        <w:jc w:val="center"/>
        <w:rPr>
          <w:i/>
          <w:iCs/>
        </w:rPr>
      </w:pPr>
      <w:hyperlink r:id="rId15" w:history="1">
        <w:r w:rsidR="00951496">
          <w:rPr>
            <w:rStyle w:val="Hyperlink"/>
            <w:i/>
            <w:iCs/>
            <w:u w:val="none"/>
          </w:rPr>
          <w:t>dhmh.hipaaeditest@maryland.gov</w:t>
        </w:r>
      </w:hyperlink>
    </w:p>
    <w:p w:rsidR="00F75C1D" w:rsidRDefault="00F75C1D">
      <w:pPr>
        <w:ind w:left="720"/>
        <w:rPr>
          <w:u w:val="single"/>
        </w:rPr>
      </w:pPr>
    </w:p>
    <w:p w:rsidR="00F75C1D" w:rsidRDefault="00F75C1D">
      <w:pPr>
        <w:pStyle w:val="BodyTextIndent"/>
        <w:ind w:left="0"/>
      </w:pPr>
      <w:r>
        <w:t>Companion guides to assist providers for electronic transactions can be found on the DHMH website:</w:t>
      </w:r>
    </w:p>
    <w:p w:rsidR="00951496" w:rsidRDefault="00951496">
      <w:pPr>
        <w:pStyle w:val="BodyTextIndent"/>
        <w:jc w:val="center"/>
        <w:rPr>
          <w:i/>
          <w:iCs/>
        </w:rPr>
      </w:pPr>
    </w:p>
    <w:p w:rsidR="00F75C1D" w:rsidRDefault="00DA52EF">
      <w:pPr>
        <w:pStyle w:val="BodyTextIndent"/>
        <w:jc w:val="center"/>
        <w:rPr>
          <w:i/>
          <w:iCs/>
        </w:rPr>
      </w:pPr>
      <w:hyperlink r:id="rId16" w:history="1">
        <w:r w:rsidR="00951496">
          <w:rPr>
            <w:rStyle w:val="Hyperlink"/>
            <w:i/>
            <w:iCs/>
            <w:u w:val="none"/>
          </w:rPr>
          <w:t>http://dhmh.maryland.gov/hipaa/SitePages/transandcodessets.aspx</w:t>
        </w:r>
      </w:hyperlink>
    </w:p>
    <w:p w:rsidR="00951496" w:rsidRDefault="00951496">
      <w:pPr>
        <w:pStyle w:val="BodyTextIndent"/>
        <w:jc w:val="center"/>
        <w:rPr>
          <w:i/>
          <w:iCs/>
        </w:rPr>
      </w:pPr>
    </w:p>
    <w:p w:rsidR="00F75C1D" w:rsidRDefault="00F75C1D">
      <w:pPr>
        <w:pStyle w:val="BodyTextIndent"/>
        <w:jc w:val="center"/>
      </w:pPr>
    </w:p>
    <w:p w:rsidR="00951496" w:rsidRDefault="00951496" w:rsidP="00951496">
      <w:pPr>
        <w:pStyle w:val="BodyTextIndent"/>
        <w:ind w:left="0"/>
        <w:rPr>
          <w:b/>
        </w:rPr>
      </w:pPr>
      <w:r w:rsidRPr="0001783B">
        <w:rPr>
          <w:b/>
        </w:rPr>
        <w:t xml:space="preserve">PLEASE NOTE:  AS OF JANUARY 2, 2012 ALL ELECTRONIC </w:t>
      </w:r>
      <w:r>
        <w:rPr>
          <w:b/>
        </w:rPr>
        <w:t>TRANSACTIONS</w:t>
      </w:r>
      <w:r w:rsidRPr="0001783B">
        <w:rPr>
          <w:b/>
        </w:rPr>
        <w:t xml:space="preserve"> MUST BE CONVERTED FROM 4010 TO 5010.</w:t>
      </w:r>
      <w:r>
        <w:rPr>
          <w:b/>
        </w:rPr>
        <w:t xml:space="preserve">  TESTING INFORMATION CAN BE FOUND AT THE WEBSITES NOTED ABOVE.  FAILURE TO COMPLY WITH THE 1/1/2012 DATE WILL RESULT IN DELAYS IN PAYMENTS.</w:t>
      </w:r>
    </w:p>
    <w:p w:rsidR="00F75C1D" w:rsidRDefault="00F75C1D" w:rsidP="00951496">
      <w:pPr>
        <w:pStyle w:val="BodyTextIndent"/>
      </w:pPr>
    </w:p>
    <w:p w:rsidR="00951496" w:rsidRDefault="00951496" w:rsidP="00BE33AD">
      <w:pPr>
        <w:rPr>
          <w:b/>
        </w:rPr>
      </w:pPr>
    </w:p>
    <w:p w:rsidR="00BE33AD" w:rsidRDefault="00BE33AD" w:rsidP="00BE33AD">
      <w:r w:rsidRPr="006E638F">
        <w:rPr>
          <w:b/>
        </w:rPr>
        <w:t>eClaims:</w:t>
      </w:r>
      <w:r>
        <w:t xml:space="preserve">   Direct billing is available through our eMedicaid website. This service will enable certain provider types, that bill on the CMS 1500, to submit their single claims electronically.  Claims that require attachments cannot be submitted through this new feature.  Claims will be processed the same week it is keyed and payment to follow the next week.</w:t>
      </w:r>
    </w:p>
    <w:p w:rsidR="00BE33AD" w:rsidRDefault="00BE33AD" w:rsidP="00BE33AD"/>
    <w:p w:rsidR="00BE33AD" w:rsidRDefault="00BE33AD" w:rsidP="00BE33AD">
      <w:r>
        <w:t xml:space="preserve">To become an eClaim user, the administrator from the provider’s office must register users by going to the eMedicaid website:  </w:t>
      </w:r>
      <w:hyperlink r:id="rId17" w:history="1">
        <w:r w:rsidRPr="009B5CDA">
          <w:rPr>
            <w:rStyle w:val="Hyperlink"/>
          </w:rPr>
          <w:t>www.emdhealthchoice.org</w:t>
        </w:r>
      </w:hyperlink>
    </w:p>
    <w:p w:rsidR="00BE33AD" w:rsidRDefault="00BE33AD" w:rsidP="00BE33AD"/>
    <w:p w:rsidR="00BE33AD" w:rsidRDefault="00BE33AD" w:rsidP="00BE33AD">
      <w:r>
        <w:t xml:space="preserve">If you have questions regarding this new feature, how to register, or to determine if your </w:t>
      </w:r>
      <w:r w:rsidR="003C5C22">
        <w:t>provider type can submit eClaim</w:t>
      </w:r>
      <w:r>
        <w:t xml:space="preserve">, please email your questions to: </w:t>
      </w:r>
      <w:hyperlink r:id="rId18" w:history="1">
        <w:r w:rsidR="00891F02" w:rsidRPr="002B6702">
          <w:rPr>
            <w:rStyle w:val="Hyperlink"/>
          </w:rPr>
          <w:t>dhmh.emedicaidmd@maryland.gov</w:t>
        </w:r>
      </w:hyperlink>
      <w:r>
        <w:t xml:space="preserve"> .  </w:t>
      </w:r>
    </w:p>
    <w:p w:rsidR="00F75C1D" w:rsidRDefault="00F75C1D" w:rsidP="00BE33AD">
      <w:pPr>
        <w:pStyle w:val="BodyTextIndent"/>
        <w:ind w:left="0"/>
        <w:jc w:val="both"/>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jc w:val="center"/>
      </w:pPr>
    </w:p>
    <w:p w:rsidR="00F75C1D" w:rsidRDefault="00F75C1D">
      <w:pPr>
        <w:pStyle w:val="BodyTextIndent"/>
        <w:ind w:left="0"/>
        <w:rPr>
          <w:b/>
          <w:bCs/>
          <w:sz w:val="28"/>
        </w:rPr>
      </w:pPr>
      <w:r>
        <w:rPr>
          <w:b/>
          <w:bCs/>
          <w:sz w:val="28"/>
        </w:rPr>
        <w:t>ELIGIBILITY VERIFICATION SYSTEM (EVS)</w:t>
      </w:r>
    </w:p>
    <w:p w:rsidR="00F75C1D" w:rsidRDefault="00F75C1D">
      <w:pPr>
        <w:pStyle w:val="BodyTextIndent"/>
        <w:rPr>
          <w:b/>
          <w:bCs/>
          <w:sz w:val="28"/>
          <w:u w:val="single"/>
        </w:rPr>
      </w:pPr>
    </w:p>
    <w:tbl>
      <w:tblPr>
        <w:tblW w:w="0" w:type="auto"/>
        <w:jc w:val="center"/>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BF"/>
      </w:tblPr>
      <w:tblGrid>
        <w:gridCol w:w="9396"/>
      </w:tblGrid>
      <w:tr w:rsidR="00F75C1D">
        <w:trPr>
          <w:trHeight w:val="582"/>
          <w:jc w:val="center"/>
        </w:trPr>
        <w:tc>
          <w:tcPr>
            <w:tcW w:w="9720" w:type="dxa"/>
            <w:shd w:val="solid" w:color="808080" w:fill="FFFFFF"/>
          </w:tcPr>
          <w:p w:rsidR="00F75C1D" w:rsidRDefault="00F75C1D">
            <w:pPr>
              <w:pStyle w:val="BodyTextIndent"/>
              <w:ind w:left="0"/>
              <w:rPr>
                <w:b/>
                <w:bCs/>
                <w:color w:val="FFFFFF"/>
              </w:rPr>
            </w:pPr>
            <w:r>
              <w:rPr>
                <w:b/>
                <w:bCs/>
                <w:color w:val="FFFFFF"/>
              </w:rPr>
              <w:t xml:space="preserve">It is the provider’s responsibility to check EVS prior to rendering services to ensure recipient eligibility for a specific date of service. </w:t>
            </w:r>
          </w:p>
        </w:tc>
      </w:tr>
    </w:tbl>
    <w:p w:rsidR="00F75C1D" w:rsidRDefault="00F75C1D">
      <w:pPr>
        <w:pStyle w:val="BodyTextIndent"/>
      </w:pPr>
    </w:p>
    <w:p w:rsidR="00F75C1D" w:rsidRDefault="00F75C1D">
      <w:pPr>
        <w:pStyle w:val="BodyTextIndent"/>
        <w:ind w:left="0"/>
      </w:pPr>
      <w:r>
        <w:t>Before providing services, you should request the recipient’s Medical Care Program identification card.  If the recipient does not have the card, you should request a Social Security number, which may be used to verify eligibility.</w:t>
      </w:r>
    </w:p>
    <w:p w:rsidR="00F75C1D" w:rsidRDefault="00F75C1D">
      <w:pPr>
        <w:pStyle w:val="BodyTextIndent"/>
      </w:pPr>
    </w:p>
    <w:p w:rsidR="00F75C1D" w:rsidRDefault="00F75C1D">
      <w:pPr>
        <w:pStyle w:val="BodyTextIndent"/>
        <w:ind w:left="0"/>
      </w:pPr>
      <w:r>
        <w:t>EVS is a telephone-inquiry system that enables health care providers to quickly and efficiently verify a Medicaid recipient’s current eligibility status.  It will tell you if the recipient is enrolled with a Managed Care Organization (MCO) or if they have third party insurance.</w:t>
      </w:r>
    </w:p>
    <w:p w:rsidR="00F75C1D" w:rsidRDefault="00F75C1D">
      <w:pPr>
        <w:pStyle w:val="BodyTextIndent"/>
      </w:pPr>
    </w:p>
    <w:p w:rsidR="00F75C1D" w:rsidRDefault="00F75C1D">
      <w:pPr>
        <w:pStyle w:val="BodyTextIndent"/>
        <w:ind w:left="0"/>
      </w:pPr>
      <w:r>
        <w:t>EVS also allows a provider to verify past dates of eligibility for services rendered up to one year ago.  Also, if the Medical Assistance identification number is not available, you may search current eligibility and optionally past eligibility up to one year by using a recipient’s Social Security Number and name code.</w:t>
      </w:r>
    </w:p>
    <w:p w:rsidR="00F75C1D" w:rsidRDefault="00F75C1D">
      <w:pPr>
        <w:pStyle w:val="BodyTextIndent"/>
      </w:pPr>
    </w:p>
    <w:p w:rsidR="00F75C1D" w:rsidRDefault="00F75C1D">
      <w:pPr>
        <w:pStyle w:val="BodyTextIndent"/>
        <w:ind w:left="0"/>
      </w:pPr>
      <w:r>
        <w:t>EVS is an invaluable tool to Medical Assistance providers for ensuring accurate and timely eligibility information for claim submissions.  If you need additional information, please call the Provider Relations Unit at 410-767-5503 or 1-800-445-1159.</w:t>
      </w:r>
    </w:p>
    <w:p w:rsidR="00F75C1D" w:rsidRDefault="00F75C1D">
      <w:pPr>
        <w:pStyle w:val="BodyTextIndent"/>
        <w:ind w:left="0"/>
      </w:pPr>
    </w:p>
    <w:p w:rsidR="00F75C1D" w:rsidRDefault="00F75C1D">
      <w:pPr>
        <w:pStyle w:val="BodyTextIndent"/>
        <w:ind w:left="0"/>
        <w:rPr>
          <w:b/>
          <w:bCs/>
        </w:rPr>
      </w:pPr>
      <w:r>
        <w:rPr>
          <w:b/>
          <w:bCs/>
        </w:rPr>
        <w:t>HOW TO USE EVS:</w:t>
      </w:r>
    </w:p>
    <w:p w:rsidR="00F75C1D" w:rsidRDefault="00F75C1D">
      <w:pPr>
        <w:pStyle w:val="BodyTextIndent"/>
        <w:rPr>
          <w:b/>
          <w:bCs/>
          <w:u w:val="single"/>
        </w:rPr>
      </w:pPr>
    </w:p>
    <w:p w:rsidR="00F75C1D" w:rsidRDefault="00F75C1D">
      <w:pPr>
        <w:pStyle w:val="BodyTextIndent"/>
      </w:pPr>
      <w:r>
        <w:rPr>
          <w:b/>
          <w:bCs/>
        </w:rPr>
        <w:t>STEP 1:</w:t>
      </w:r>
      <w:r>
        <w:t xml:space="preserve">  Call the EVS access telephone number by dialing the number for your area.  EVS Telephone Number:</w:t>
      </w:r>
    </w:p>
    <w:p w:rsidR="00F75C1D" w:rsidRDefault="00F75C1D">
      <w:pPr>
        <w:pStyle w:val="BodyTextIndent"/>
        <w:jc w:val="center"/>
      </w:pPr>
      <w:r>
        <w:rPr>
          <w:b/>
          <w:bCs/>
        </w:rPr>
        <w:t>1-866-710-1447</w:t>
      </w:r>
    </w:p>
    <w:p w:rsidR="00F75C1D" w:rsidRDefault="00F75C1D">
      <w:pPr>
        <w:pStyle w:val="BodyTextIndent"/>
        <w:jc w:val="center"/>
      </w:pPr>
    </w:p>
    <w:p w:rsidR="00F75C1D" w:rsidRDefault="00F75C1D">
      <w:pPr>
        <w:pStyle w:val="BodyTextIndent"/>
      </w:pPr>
      <w:r>
        <w:t>EVS answers with the following prompt:</w:t>
      </w:r>
    </w:p>
    <w:p w:rsidR="00F75C1D" w:rsidRDefault="00F75C1D">
      <w:pPr>
        <w:pStyle w:val="BodyTextIndent"/>
      </w:pPr>
    </w:p>
    <w:p w:rsidR="00F75C1D" w:rsidRDefault="0012730A">
      <w:pPr>
        <w:pStyle w:val="BodyTextIndent"/>
      </w:pPr>
      <w:r>
        <w:rPr>
          <w:b/>
          <w:bCs/>
        </w:rPr>
        <w:t xml:space="preserve">“Medicaid Eligibility </w:t>
      </w:r>
      <w:r w:rsidR="00F75C1D">
        <w:rPr>
          <w:b/>
          <w:bCs/>
        </w:rPr>
        <w:t>Verification System.  Attention: For past eligibility status checks, you must enter month, date and 4-position year.  To end, press the pound (#) key.  Please enter provider number.”</w:t>
      </w:r>
    </w:p>
    <w:p w:rsidR="00F75C1D" w:rsidRDefault="00F75C1D">
      <w:pPr>
        <w:pStyle w:val="BodyTextIndent"/>
      </w:pPr>
    </w:p>
    <w:p w:rsidR="00F75C1D" w:rsidRDefault="00F75C1D">
      <w:pPr>
        <w:pStyle w:val="BodyTextIndent"/>
      </w:pPr>
      <w:r>
        <w:rPr>
          <w:b/>
          <w:bCs/>
        </w:rPr>
        <w:t>STEP 2:</w:t>
      </w:r>
      <w:r>
        <w:t xml:space="preserve">  Enter your 9-digit provider number and press pound (#).</w:t>
      </w:r>
    </w:p>
    <w:p w:rsidR="00F75C1D" w:rsidRDefault="00F75C1D">
      <w:pPr>
        <w:pStyle w:val="BodyTextIndent"/>
      </w:pPr>
    </w:p>
    <w:p w:rsidR="00F75C1D" w:rsidRDefault="00F75C1D">
      <w:pPr>
        <w:pStyle w:val="BodyTextIndent"/>
        <w:rPr>
          <w:b/>
          <w:bCs/>
          <w:i/>
          <w:iCs/>
        </w:rPr>
      </w:pPr>
      <w:r>
        <w:rPr>
          <w:b/>
          <w:bCs/>
          <w:i/>
          <w:iCs/>
        </w:rPr>
        <w:t>EXAMPLE:  0 1 2 3 4 5 6 7 8 #</w:t>
      </w:r>
    </w:p>
    <w:p w:rsidR="00F75C1D" w:rsidRDefault="00F75C1D">
      <w:pPr>
        <w:pStyle w:val="BodyTextIndent"/>
        <w:rPr>
          <w:b/>
          <w:bCs/>
          <w:u w:val="single"/>
        </w:rPr>
      </w:pPr>
    </w:p>
    <w:p w:rsidR="00F75C1D" w:rsidRDefault="00F75C1D">
      <w:pPr>
        <w:pStyle w:val="BodyTextIndent"/>
      </w:pPr>
      <w:r>
        <w:rPr>
          <w:b/>
          <w:bCs/>
        </w:rPr>
        <w:t>STEP 3:</w:t>
      </w:r>
      <w:r>
        <w:t xml:space="preserve">  </w:t>
      </w:r>
      <w:r>
        <w:rPr>
          <w:b/>
          <w:bCs/>
          <w:i/>
          <w:iCs/>
        </w:rPr>
        <w:t>For Current Eligibility:</w:t>
      </w:r>
      <w:r>
        <w:t xml:space="preserve">  Enter the 11-digit recipient number and the 2-digit name code (the first two letters of the last name converted into numeric touchtone numbers) and press pound (#).</w:t>
      </w:r>
    </w:p>
    <w:p w:rsidR="00F75C1D" w:rsidRDefault="00F75C1D">
      <w:pPr>
        <w:pStyle w:val="BodyTextIndent"/>
      </w:pPr>
    </w:p>
    <w:p w:rsidR="00F75C1D" w:rsidRDefault="00F75C1D">
      <w:pPr>
        <w:pStyle w:val="BodyTextIndent"/>
      </w:pPr>
      <w:r>
        <w:rPr>
          <w:b/>
          <w:bCs/>
          <w:i/>
          <w:iCs/>
        </w:rPr>
        <w:t xml:space="preserve">EXAMPLE: </w:t>
      </w:r>
      <w:r>
        <w:t>For recipient Mary Stern, you would enter:</w:t>
      </w:r>
    </w:p>
    <w:p w:rsidR="00F75C1D" w:rsidRDefault="00F75C1D">
      <w:pPr>
        <w:pStyle w:val="BodyTextIndent"/>
        <w:rPr>
          <w:b/>
          <w:bCs/>
          <w:i/>
          <w:iCs/>
          <w:u w:val="single"/>
        </w:rPr>
      </w:pPr>
      <w:r>
        <w:rPr>
          <w:b/>
          <w:bCs/>
          <w:i/>
          <w:iCs/>
        </w:rPr>
        <w:tab/>
        <w:t xml:space="preserve">        </w:t>
      </w:r>
      <w:r>
        <w:rPr>
          <w:b/>
          <w:bCs/>
          <w:i/>
          <w:iCs/>
          <w:u w:val="single"/>
        </w:rPr>
        <w:t>1 1 2 2 3 3 4 4 5 5 6__________78#________</w:t>
      </w:r>
    </w:p>
    <w:p w:rsidR="00F75C1D" w:rsidRDefault="00F75C1D">
      <w:pPr>
        <w:pStyle w:val="BodyTextIndent"/>
        <w:rPr>
          <w:b/>
          <w:bCs/>
        </w:rPr>
      </w:pPr>
      <w:r>
        <w:rPr>
          <w:b/>
          <w:bCs/>
        </w:rPr>
        <w:tab/>
        <w:t xml:space="preserve">        Recipient Number             Last Name Code*</w:t>
      </w:r>
    </w:p>
    <w:p w:rsidR="00F75C1D" w:rsidRDefault="00F75C1D">
      <w:pPr>
        <w:pStyle w:val="BodyTextIndent"/>
        <w:rPr>
          <w:i/>
          <w:iCs/>
        </w:rPr>
      </w:pPr>
      <w:r>
        <w:rPr>
          <w:i/>
          <w:iCs/>
        </w:rPr>
        <w:t>*Last Name Code – where 7 is for the S in Stern and 8 is for the T in Stern</w:t>
      </w:r>
    </w:p>
    <w:p w:rsidR="00F75C1D" w:rsidRDefault="00F75C1D">
      <w:pPr>
        <w:pStyle w:val="BodyTextIndent"/>
        <w:rPr>
          <w:i/>
          <w:iCs/>
        </w:rPr>
      </w:pPr>
      <w:r>
        <w:rPr>
          <w:b/>
          <w:bCs/>
          <w:i/>
          <w:iCs/>
        </w:rPr>
        <w:t xml:space="preserve">NOTE: </w:t>
      </w:r>
      <w:r>
        <w:rPr>
          <w:i/>
          <w:iCs/>
        </w:rPr>
        <w:t>Since the characters Q and Z are not available on all touchtone phones, enter the digit 7 for the letter Q and digit 9 for the letter Z.</w:t>
      </w:r>
    </w:p>
    <w:p w:rsidR="00F75C1D" w:rsidRDefault="00F75C1D">
      <w:pPr>
        <w:pStyle w:val="BodyTextIndent"/>
      </w:pPr>
    </w:p>
    <w:p w:rsidR="00F75C1D" w:rsidRDefault="00F75C1D">
      <w:pPr>
        <w:pStyle w:val="BodyTextIndent"/>
      </w:pPr>
      <w:r>
        <w:rPr>
          <w:b/>
          <w:bCs/>
          <w:i/>
          <w:iCs/>
        </w:rPr>
        <w:t xml:space="preserve">For Past Eligibility:  </w:t>
      </w:r>
      <w:r>
        <w:t>Enter a date of up to one-year prior using format MMDDYYYY.</w:t>
      </w:r>
    </w:p>
    <w:p w:rsidR="00F75C1D" w:rsidRDefault="00F75C1D">
      <w:pPr>
        <w:pStyle w:val="BodyTextIndent"/>
      </w:pPr>
    </w:p>
    <w:p w:rsidR="00F75C1D" w:rsidRDefault="00F75C1D">
      <w:pPr>
        <w:pStyle w:val="BodyTextIndent"/>
      </w:pPr>
      <w:r>
        <w:rPr>
          <w:b/>
          <w:bCs/>
        </w:rPr>
        <w:t xml:space="preserve">EXAMPLE:  </w:t>
      </w:r>
      <w:r>
        <w:t>For recipient Mary Stern, where the date of service was January 1, 2005, you would enter:</w:t>
      </w:r>
    </w:p>
    <w:p w:rsidR="00F75C1D" w:rsidRDefault="00F75C1D">
      <w:pPr>
        <w:pStyle w:val="BodyTextIndent"/>
      </w:pPr>
    </w:p>
    <w:p w:rsidR="00F75C1D" w:rsidRDefault="00F75C1D">
      <w:pPr>
        <w:pStyle w:val="BodyTextIndent"/>
        <w:rPr>
          <w:b/>
          <w:bCs/>
        </w:rPr>
      </w:pPr>
      <w:r>
        <w:rPr>
          <w:b/>
          <w:bCs/>
          <w:u w:val="single"/>
        </w:rPr>
        <w:t>1 1 2 2 3 3 4 4 5 5 6___________________78____________________0 1 0 1 2 0 0 5 #</w:t>
      </w:r>
    </w:p>
    <w:p w:rsidR="00F75C1D" w:rsidRDefault="00F75C1D">
      <w:pPr>
        <w:pStyle w:val="BodyTextIndent"/>
        <w:rPr>
          <w:b/>
          <w:bCs/>
        </w:rPr>
      </w:pPr>
      <w:r>
        <w:rPr>
          <w:b/>
          <w:bCs/>
        </w:rPr>
        <w:t>Recipient Number                          Last Name Code                             Service Date</w:t>
      </w:r>
    </w:p>
    <w:p w:rsidR="00F75C1D" w:rsidRDefault="00F75C1D">
      <w:pPr>
        <w:pStyle w:val="BodyTextIndent"/>
        <w:rPr>
          <w:b/>
          <w:bCs/>
        </w:rPr>
      </w:pPr>
    </w:p>
    <w:p w:rsidR="00F75C1D" w:rsidRDefault="00F75C1D">
      <w:pPr>
        <w:pStyle w:val="BodyTextIndent"/>
      </w:pPr>
      <w:r>
        <w:rPr>
          <w:b/>
          <w:bCs/>
        </w:rPr>
        <w:t xml:space="preserve">NOTE:  </w:t>
      </w:r>
      <w:r>
        <w:t>Use a zero for space if recipient has only one letter in the last name.  Example: Malcolm X; Name Code X0</w:t>
      </w:r>
    </w:p>
    <w:p w:rsidR="00F75C1D" w:rsidRDefault="00F75C1D">
      <w:pPr>
        <w:pStyle w:val="BodyTextIndent"/>
      </w:pPr>
    </w:p>
    <w:p w:rsidR="00F75C1D" w:rsidRDefault="00F75C1D">
      <w:pPr>
        <w:pStyle w:val="BodyTextIndent"/>
      </w:pPr>
      <w:r>
        <w:rPr>
          <w:b/>
          <w:bCs/>
          <w:i/>
          <w:iCs/>
        </w:rPr>
        <w:t xml:space="preserve">If the Recipient Number is Not Available:  </w:t>
      </w:r>
      <w:r>
        <w:t>Press zero, pound, pound (0##) at the recipient number prompt and the system prompts you for a Social Security search.  EVS will then prompt you with the following:</w:t>
      </w:r>
    </w:p>
    <w:p w:rsidR="00F75C1D" w:rsidRDefault="00F75C1D">
      <w:pPr>
        <w:pStyle w:val="BodyTextIndent"/>
      </w:pPr>
    </w:p>
    <w:p w:rsidR="00F75C1D" w:rsidRDefault="00F75C1D">
      <w:pPr>
        <w:pStyle w:val="BodyTextIndent"/>
      </w:pPr>
      <w:r>
        <w:rPr>
          <w:b/>
          <w:bCs/>
        </w:rPr>
        <w:t>“Enter Social Security Number and Name Code”</w:t>
      </w:r>
    </w:p>
    <w:p w:rsidR="00F75C1D" w:rsidRDefault="00F75C1D">
      <w:pPr>
        <w:pStyle w:val="BodyTextIndent"/>
      </w:pPr>
    </w:p>
    <w:p w:rsidR="00F75C1D" w:rsidRDefault="00F75C1D">
      <w:pPr>
        <w:pStyle w:val="BodyTextIndent"/>
      </w:pPr>
      <w:r>
        <w:t>Enter the recipient’s 9-digit Social Security Number and 2-digit name code:</w:t>
      </w:r>
    </w:p>
    <w:p w:rsidR="00F75C1D" w:rsidRDefault="00F75C1D">
      <w:pPr>
        <w:pStyle w:val="BodyTextIndent"/>
      </w:pPr>
    </w:p>
    <w:p w:rsidR="00F75C1D" w:rsidRDefault="00F75C1D">
      <w:pPr>
        <w:pStyle w:val="BodyTextIndent"/>
        <w:rPr>
          <w:b/>
          <w:bCs/>
          <w:i/>
          <w:iCs/>
        </w:rPr>
      </w:pPr>
      <w:r>
        <w:rPr>
          <w:b/>
          <w:bCs/>
          <w:i/>
          <w:iCs/>
        </w:rPr>
        <w:t>EXAMPLE:</w:t>
      </w:r>
    </w:p>
    <w:p w:rsidR="00F75C1D" w:rsidRDefault="00F75C1D">
      <w:pPr>
        <w:pStyle w:val="BodyTextIndent"/>
        <w:rPr>
          <w:b/>
          <w:bCs/>
          <w:i/>
          <w:iCs/>
        </w:rPr>
      </w:pPr>
    </w:p>
    <w:p w:rsidR="00F75C1D" w:rsidRDefault="00F75C1D">
      <w:pPr>
        <w:pStyle w:val="BodyTextIndent"/>
        <w:rPr>
          <w:b/>
          <w:bCs/>
          <w:u w:val="single"/>
        </w:rPr>
      </w:pPr>
      <w:r>
        <w:rPr>
          <w:b/>
          <w:bCs/>
          <w:i/>
          <w:iCs/>
          <w:u w:val="single"/>
        </w:rPr>
        <w:t>1 1 1 2 2 3 3 3 3</w:t>
      </w:r>
      <w:r>
        <w:rPr>
          <w:b/>
          <w:bCs/>
          <w:u w:val="single"/>
        </w:rPr>
        <w:t>________________  78#________</w:t>
      </w:r>
    </w:p>
    <w:p w:rsidR="00F75C1D" w:rsidRDefault="00F75C1D">
      <w:pPr>
        <w:pStyle w:val="BodyTextIndent"/>
        <w:rPr>
          <w:b/>
          <w:bCs/>
        </w:rPr>
      </w:pPr>
      <w:r>
        <w:rPr>
          <w:b/>
          <w:bCs/>
        </w:rPr>
        <w:t>Social Security Number          Last Name Code</w:t>
      </w:r>
    </w:p>
    <w:p w:rsidR="00F75C1D" w:rsidRDefault="00F75C1D">
      <w:pPr>
        <w:pStyle w:val="BodyTextIndent"/>
        <w:rPr>
          <w:b/>
          <w:bCs/>
        </w:rPr>
      </w:pPr>
    </w:p>
    <w:p w:rsidR="00F75C1D" w:rsidRDefault="00F75C1D">
      <w:pPr>
        <w:pStyle w:val="BodyTextIndent"/>
      </w:pPr>
      <w:r>
        <w:rPr>
          <w:b/>
          <w:bCs/>
        </w:rPr>
        <w:t xml:space="preserve">NOTE:  </w:t>
      </w:r>
      <w:r>
        <w:t>Social Security Numbers are not on file for all recipients.  Eligibility cannot be verified until the Medical Assistance number is obtained.  If you have entered a valid Social Security Number and the recipient is currently eligible for Medical Assistance, EVS will provide you with a valid recipient number, which you should record with the current eligibility status.</w:t>
      </w:r>
    </w:p>
    <w:p w:rsidR="00F75C1D" w:rsidRDefault="00F75C1D">
      <w:pPr>
        <w:pStyle w:val="BodyTextIndent"/>
      </w:pPr>
    </w:p>
    <w:p w:rsidR="00F75C1D" w:rsidRDefault="00F75C1D">
      <w:pPr>
        <w:pStyle w:val="BodyTextIndent"/>
      </w:pPr>
      <w:r>
        <w:rPr>
          <w:b/>
          <w:bCs/>
        </w:rPr>
        <w:t>STEP 4:</w:t>
      </w:r>
      <w:r>
        <w:t xml:space="preserve">  Enter another recipient number or immediately press the pound button </w:t>
      </w:r>
      <w:r>
        <w:rPr>
          <w:b/>
          <w:bCs/>
        </w:rPr>
        <w:t>twice</w:t>
      </w:r>
      <w:r>
        <w:t xml:space="preserve"> (# #) to end the call.</w:t>
      </w:r>
    </w:p>
    <w:p w:rsidR="00F75C1D" w:rsidRDefault="00F75C1D">
      <w:pPr>
        <w:pStyle w:val="BodyTextIndent"/>
      </w:pPr>
    </w:p>
    <w:p w:rsidR="00F75C1D" w:rsidRDefault="00F75C1D">
      <w:pPr>
        <w:pStyle w:val="BodyTextIndent"/>
        <w:rPr>
          <w:b/>
          <w:bCs/>
        </w:rPr>
      </w:pPr>
      <w:r>
        <w:rPr>
          <w:b/>
          <w:bCs/>
        </w:rPr>
        <w:t>WebEVS</w:t>
      </w:r>
    </w:p>
    <w:p w:rsidR="00F75C1D" w:rsidRDefault="00F75C1D">
      <w:pPr>
        <w:pStyle w:val="BodyTextIndent"/>
        <w:rPr>
          <w:b/>
          <w:bCs/>
        </w:rPr>
      </w:pPr>
    </w:p>
    <w:p w:rsidR="00F75C1D" w:rsidRDefault="00F75C1D">
      <w:pPr>
        <w:pStyle w:val="BodyTextIndent"/>
      </w:pPr>
      <w:r>
        <w:t>For providers enrolled in eMedicaid, WebEVS, a new web-based eligibility application is now available at</w:t>
      </w:r>
      <w:r>
        <w:rPr>
          <w:i/>
          <w:iCs/>
        </w:rPr>
        <w:t xml:space="preserve"> </w:t>
      </w:r>
      <w:hyperlink r:id="rId19" w:history="1">
        <w:r>
          <w:rPr>
            <w:rStyle w:val="Hyperlink"/>
            <w:i/>
            <w:iCs/>
            <w:u w:val="none"/>
          </w:rPr>
          <w:t>http://www.emdhealthchoice.org</w:t>
        </w:r>
      </w:hyperlink>
      <w:r>
        <w:rPr>
          <w:i/>
          <w:iCs/>
        </w:rPr>
        <w:t>.</w:t>
      </w:r>
      <w:r>
        <w:t xml:space="preserve">  Providers must be enrolled in eMedicaid in order to access Web-EVS.  To enroll, go to the URL above and select ‘Services for Medical Care Providers’ and follow the login instructions.  If you need information, please visit the website or for provider application support call</w:t>
      </w:r>
    </w:p>
    <w:p w:rsidR="00F75C1D" w:rsidRDefault="00F75C1D">
      <w:pPr>
        <w:pStyle w:val="BodyTextIndent"/>
      </w:pPr>
      <w:r>
        <w:t>410-767-5340.</w:t>
      </w:r>
    </w:p>
    <w:p w:rsidR="00F75C1D" w:rsidRDefault="00F75C1D">
      <w:pPr>
        <w:pStyle w:val="BodyTextIndent"/>
      </w:pPr>
    </w:p>
    <w:p w:rsidR="00F75C1D" w:rsidRDefault="00F75C1D">
      <w:pPr>
        <w:pStyle w:val="BodyTextIndent"/>
      </w:pPr>
    </w:p>
    <w:p w:rsidR="00F75C1D" w:rsidRDefault="00F75C1D">
      <w:pPr>
        <w:pStyle w:val="BodyTextIndent"/>
        <w:ind w:left="0"/>
        <w:rPr>
          <w:b/>
          <w:bCs/>
          <w:sz w:val="28"/>
          <w:u w:val="single"/>
        </w:rPr>
      </w:pPr>
    </w:p>
    <w:p w:rsidR="00F75C1D" w:rsidRDefault="00F75C1D">
      <w:pPr>
        <w:pStyle w:val="BodyTextIndent"/>
        <w:ind w:left="0"/>
        <w:rPr>
          <w:b/>
          <w:bCs/>
          <w:sz w:val="28"/>
        </w:rPr>
      </w:pPr>
      <w:r>
        <w:rPr>
          <w:b/>
          <w:bCs/>
          <w:sz w:val="28"/>
        </w:rPr>
        <w:t>CMS-1500 BILLING INSTRUCTIONS</w:t>
      </w:r>
    </w:p>
    <w:p w:rsidR="00F75C1D" w:rsidRDefault="00F75C1D">
      <w:pPr>
        <w:pStyle w:val="BodyTextIndent"/>
        <w:rPr>
          <w:b/>
          <w:bCs/>
          <w:sz w:val="28"/>
          <w:u w:val="single"/>
        </w:rPr>
      </w:pPr>
    </w:p>
    <w:p w:rsidR="00F75C1D" w:rsidRDefault="00F75C1D">
      <w:pPr>
        <w:pStyle w:val="BodyTextIndent"/>
        <w:ind w:left="0"/>
        <w:rPr>
          <w:b/>
          <w:bCs/>
          <w:i/>
          <w:iCs/>
        </w:rPr>
      </w:pPr>
      <w:r>
        <w:t xml:space="preserve">Providers must use the CMS-1500 form to bill the Program.  The CMS-1500 forms are available from the Government Printing Office, the American Medical </w:t>
      </w:r>
      <w:r w:rsidR="00891F02">
        <w:t>Association;</w:t>
      </w:r>
      <w:r>
        <w:t xml:space="preserve"> major </w:t>
      </w:r>
      <w:r w:rsidR="00F24A4E">
        <w:t>medical oriented printing firm, or contact</w:t>
      </w:r>
      <w:r w:rsidR="00891F02">
        <w:t xml:space="preserve"> the US Government Printing Office at 202-512-1800 to place an order.</w:t>
      </w:r>
      <w:r>
        <w:rPr>
          <w:i/>
          <w:iCs/>
        </w:rPr>
        <w:t xml:space="preserve"> </w:t>
      </w:r>
    </w:p>
    <w:p w:rsidR="00F75C1D" w:rsidRDefault="00F75C1D">
      <w:pPr>
        <w:pStyle w:val="BodyTextIndent"/>
        <w:rPr>
          <w:b/>
          <w:bCs/>
          <w:u w:val="single"/>
        </w:rPr>
      </w:pPr>
    </w:p>
    <w:p w:rsidR="00F75C1D" w:rsidRDefault="00F75C1D">
      <w:pPr>
        <w:pStyle w:val="BodyTextIndent"/>
        <w:ind w:left="0"/>
      </w:pPr>
      <w:r>
        <w:t>Instructions for the completion of each block of the CMS-1500 are provided in this section.  See</w:t>
      </w:r>
      <w:r w:rsidR="00891F02">
        <w:t xml:space="preserve"> Section XVI - Appendix, page 7</w:t>
      </w:r>
      <w:r w:rsidR="00621B2F">
        <w:t>2</w:t>
      </w:r>
      <w:r w:rsidR="00891F02">
        <w:t xml:space="preserve"> </w:t>
      </w:r>
      <w:r>
        <w:t xml:space="preserve">for a reproduction of a CMS-1500 showing the reference numbers of Blocks.  Blocks that refer to third party payers must be completed only if there is a third party payer </w:t>
      </w:r>
      <w:r w:rsidRPr="00F452E9">
        <w:rPr>
          <w:b/>
        </w:rPr>
        <w:t>other than</w:t>
      </w:r>
      <w:r>
        <w:t xml:space="preserve"> Medicare or Medicaid.</w:t>
      </w:r>
    </w:p>
    <w:p w:rsidR="00F75C1D" w:rsidRDefault="00F75C1D">
      <w:pPr>
        <w:pStyle w:val="BodyTextIndent"/>
      </w:pPr>
    </w:p>
    <w:p w:rsidR="00F75C1D" w:rsidRDefault="00F75C1D">
      <w:pPr>
        <w:pStyle w:val="BodyTextIndent"/>
        <w:ind w:left="0"/>
      </w:pPr>
      <w:r>
        <w:t xml:space="preserve">The Medical Assistance Program is by law the </w:t>
      </w:r>
      <w:r>
        <w:rPr>
          <w:b/>
          <w:bCs/>
        </w:rPr>
        <w:t>“payer of last resort”</w:t>
      </w:r>
      <w:r>
        <w:t xml:space="preserve">.  If a recipient is covered by other insurance or third party benefits such as Worker’s Compensation, CHAMPUS or Blue Cross/Blue Shield, the provider must first bill the other insurance company before Medical Assistance will pay the claim.  </w:t>
      </w:r>
    </w:p>
    <w:p w:rsidR="00F75C1D" w:rsidRDefault="00F75C1D">
      <w:pPr>
        <w:pStyle w:val="BodyTextIndent"/>
      </w:pPr>
    </w:p>
    <w:p w:rsidR="00F75C1D" w:rsidRDefault="00F75C1D">
      <w:pPr>
        <w:pStyle w:val="BodyTextIndent"/>
        <w:ind w:left="0"/>
        <w:rPr>
          <w:b/>
          <w:bCs/>
        </w:rPr>
      </w:pPr>
      <w:r>
        <w:rPr>
          <w:b/>
          <w:bCs/>
        </w:rPr>
        <w:t>PROPER COMPLETION OF CMS-1500</w:t>
      </w:r>
    </w:p>
    <w:p w:rsidR="00F75C1D" w:rsidRDefault="00F75C1D">
      <w:pPr>
        <w:pStyle w:val="BodyTextIndent"/>
        <w:rPr>
          <w:b/>
          <w:bCs/>
        </w:rPr>
      </w:pPr>
    </w:p>
    <w:p w:rsidR="00F75C1D" w:rsidRDefault="00F75C1D">
      <w:pPr>
        <w:pStyle w:val="BodyTextIndent"/>
        <w:ind w:left="360"/>
      </w:pPr>
      <w:r>
        <w:t xml:space="preserve">For Medical Assistance processing, </w:t>
      </w:r>
      <w:r>
        <w:rPr>
          <w:b/>
          <w:bCs/>
        </w:rPr>
        <w:t>THE TOP RIGHT SIDE OF THE CMS-1500 MUST BE</w:t>
      </w:r>
      <w:r>
        <w:t xml:space="preserve"> </w:t>
      </w:r>
      <w:r>
        <w:rPr>
          <w:b/>
          <w:bCs/>
        </w:rPr>
        <w:t>BLANK</w:t>
      </w:r>
      <w:r>
        <w:t>.  Notes, comments, addresses or any other notations in this area of the form will result in the claim being returned unprocessed.</w:t>
      </w:r>
    </w:p>
    <w:p w:rsidR="00F75C1D" w:rsidRDefault="00F75C1D">
      <w:pPr>
        <w:pStyle w:val="BodyTextIndent"/>
      </w:pPr>
    </w:p>
    <w:p w:rsidR="00F75C1D" w:rsidRDefault="00F75C1D">
      <w:pPr>
        <w:pStyle w:val="BodyTextIndent"/>
        <w:ind w:left="2160" w:hanging="1800"/>
      </w:pPr>
      <w:r>
        <w:rPr>
          <w:b/>
          <w:bCs/>
        </w:rPr>
        <w:t>Block 1</w:t>
      </w:r>
      <w:r>
        <w:t xml:space="preserve"> </w:t>
      </w:r>
      <w:r>
        <w:tab/>
        <w:t>Show all type(s) of health insurance applicable to this claim by checking the appropriate box(es).</w:t>
      </w:r>
    </w:p>
    <w:p w:rsidR="00F75C1D" w:rsidRDefault="00F75C1D">
      <w:pPr>
        <w:pStyle w:val="BodyTextIndent"/>
      </w:pPr>
    </w:p>
    <w:p w:rsidR="00F75C1D" w:rsidRDefault="00F75C1D">
      <w:pPr>
        <w:pStyle w:val="BodyTextIndent"/>
        <w:ind w:left="2160" w:hanging="1800"/>
      </w:pPr>
      <w:r>
        <w:rPr>
          <w:b/>
          <w:bCs/>
        </w:rPr>
        <w:t>Block 1a</w:t>
      </w:r>
      <w:r>
        <w:t xml:space="preserve"> </w:t>
      </w:r>
      <w:r>
        <w:tab/>
        <w:t xml:space="preserve">INSURED’S ID NUMBER – Enter the patient’s Medicare number if applicable.  The patient’s (recipient’s) 11-digit Maryland Medical Assistance number is required in Block 9a. – </w:t>
      </w:r>
      <w:r>
        <w:rPr>
          <w:b/>
          <w:bCs/>
        </w:rPr>
        <w:t>Situational.</w:t>
      </w:r>
    </w:p>
    <w:p w:rsidR="00F75C1D" w:rsidRDefault="00F75C1D">
      <w:pPr>
        <w:pStyle w:val="BodyTextIndent"/>
        <w:ind w:left="0"/>
      </w:pPr>
    </w:p>
    <w:p w:rsidR="00F75C1D" w:rsidRDefault="00F75C1D">
      <w:pPr>
        <w:pStyle w:val="BodyTextIndent"/>
        <w:ind w:left="2160" w:hanging="1800"/>
      </w:pPr>
      <w:r>
        <w:rPr>
          <w:b/>
          <w:bCs/>
        </w:rPr>
        <w:t>Block 2</w:t>
      </w:r>
      <w:r>
        <w:tab/>
        <w:t>PATIENT’S NAME (Last Name, First Name, Middle Initial) – Enter the patient’s (recipient’s) name as it appears on the Medical Assistance card.</w:t>
      </w:r>
    </w:p>
    <w:p w:rsidR="00F75C1D" w:rsidRDefault="00F75C1D">
      <w:pPr>
        <w:pStyle w:val="BodyTextIndent"/>
        <w:ind w:left="0"/>
      </w:pPr>
    </w:p>
    <w:p w:rsidR="00F75C1D" w:rsidRDefault="00F75C1D">
      <w:pPr>
        <w:pStyle w:val="BodyTextIndent"/>
        <w:ind w:left="2160" w:hanging="1800"/>
        <w:rPr>
          <w:b/>
          <w:bCs/>
        </w:rPr>
      </w:pPr>
      <w:r>
        <w:rPr>
          <w:b/>
          <w:bCs/>
        </w:rPr>
        <w:t>Block 3</w:t>
      </w:r>
      <w:r>
        <w:t xml:space="preserve"> </w:t>
      </w:r>
      <w:r>
        <w:tab/>
        <w:t xml:space="preserve">PATIENT’S BIRTH DATE/SEX – Enter the patient’s (recipient’s) date of birth and sex. – </w:t>
      </w:r>
      <w:r>
        <w:rPr>
          <w:b/>
          <w:bCs/>
        </w:rPr>
        <w:t>Optional.</w:t>
      </w:r>
    </w:p>
    <w:p w:rsidR="00F75C1D" w:rsidRDefault="00F75C1D">
      <w:pPr>
        <w:pStyle w:val="BodyTextIndent"/>
        <w:ind w:left="0"/>
      </w:pPr>
    </w:p>
    <w:p w:rsidR="00F75C1D" w:rsidRDefault="00F75C1D">
      <w:pPr>
        <w:pStyle w:val="BodyTextIndent"/>
        <w:ind w:left="2160" w:hanging="1800"/>
        <w:rPr>
          <w:b/>
          <w:bCs/>
        </w:rPr>
      </w:pPr>
      <w:r>
        <w:rPr>
          <w:b/>
          <w:bCs/>
        </w:rPr>
        <w:t>Block 4</w:t>
      </w:r>
      <w:r>
        <w:t xml:space="preserve"> </w:t>
      </w:r>
      <w:r>
        <w:tab/>
        <w:t xml:space="preserve">INSURED’S NAME (Last Name, First Name, Middle Initial) – Enter the name of the person in whose name the third party coverage is listed, only when applicable. – </w:t>
      </w:r>
      <w:r>
        <w:rPr>
          <w:b/>
          <w:bCs/>
        </w:rPr>
        <w:t>Optional.</w:t>
      </w:r>
    </w:p>
    <w:p w:rsidR="00F75C1D" w:rsidRDefault="00F75C1D">
      <w:pPr>
        <w:pStyle w:val="BodyTextIndent"/>
        <w:ind w:left="0"/>
      </w:pPr>
    </w:p>
    <w:p w:rsidR="00F75C1D" w:rsidRDefault="00F75C1D">
      <w:pPr>
        <w:pStyle w:val="BodyTextIndent"/>
        <w:ind w:left="2160" w:hanging="1800"/>
        <w:rPr>
          <w:b/>
          <w:bCs/>
        </w:rPr>
      </w:pPr>
      <w:r>
        <w:rPr>
          <w:b/>
          <w:bCs/>
        </w:rPr>
        <w:t>Block 5</w:t>
      </w:r>
      <w:r>
        <w:tab/>
        <w:t xml:space="preserve">PATIENT’S ADDRESS – Enter the patient’s (recipient’s) complete mailing address with zip code and telephone number. – </w:t>
      </w:r>
      <w:r>
        <w:rPr>
          <w:b/>
          <w:bCs/>
        </w:rPr>
        <w:t>Optional.</w:t>
      </w:r>
    </w:p>
    <w:p w:rsidR="00F75C1D" w:rsidRDefault="00F75C1D">
      <w:pPr>
        <w:pStyle w:val="BodyTextIndent"/>
        <w:ind w:left="0"/>
      </w:pPr>
    </w:p>
    <w:p w:rsidR="00F75C1D" w:rsidRDefault="00F75C1D">
      <w:pPr>
        <w:pStyle w:val="BodyTextIndent"/>
        <w:ind w:left="2160" w:hanging="1800"/>
        <w:rPr>
          <w:b/>
          <w:bCs/>
        </w:rPr>
      </w:pPr>
      <w:r>
        <w:rPr>
          <w:b/>
          <w:bCs/>
        </w:rPr>
        <w:t>Block 6</w:t>
      </w:r>
      <w:r>
        <w:t xml:space="preserve"> </w:t>
      </w:r>
      <w:r>
        <w:tab/>
        <w:t xml:space="preserve">PATIENT’S RELATIONSHIP TO INSURED – Enter the appropriate relationship only when there is third party health insurance besides Medicare and Medicaid. – </w:t>
      </w:r>
      <w:r>
        <w:rPr>
          <w:b/>
          <w:bCs/>
        </w:rPr>
        <w:t>Optional.</w:t>
      </w:r>
    </w:p>
    <w:p w:rsidR="00F75C1D" w:rsidRDefault="00F75C1D">
      <w:pPr>
        <w:pStyle w:val="BodyTextIndent"/>
        <w:ind w:left="0"/>
      </w:pPr>
    </w:p>
    <w:p w:rsidR="00F75C1D" w:rsidRDefault="00F75C1D">
      <w:pPr>
        <w:pStyle w:val="BodyTextIndent"/>
        <w:ind w:left="2160" w:hanging="1800"/>
        <w:rPr>
          <w:b/>
          <w:bCs/>
        </w:rPr>
      </w:pPr>
      <w:r>
        <w:rPr>
          <w:b/>
          <w:bCs/>
        </w:rPr>
        <w:t>Block 7</w:t>
      </w:r>
      <w:r>
        <w:t xml:space="preserve"> </w:t>
      </w:r>
      <w:r>
        <w:tab/>
        <w:t xml:space="preserve">INSURED’S ADDRESS – When there is third party health insurance coverage besides Medicare and Medicaid, enter the insured’s address and telephone number. – </w:t>
      </w:r>
      <w:r>
        <w:rPr>
          <w:b/>
          <w:bCs/>
        </w:rPr>
        <w:t>Optional.</w:t>
      </w:r>
    </w:p>
    <w:p w:rsidR="00F75C1D" w:rsidRDefault="00F75C1D">
      <w:pPr>
        <w:pStyle w:val="BodyTextIndent"/>
        <w:ind w:left="0"/>
      </w:pPr>
    </w:p>
    <w:p w:rsidR="00F75C1D" w:rsidRDefault="00F75C1D">
      <w:pPr>
        <w:pStyle w:val="BodyTextIndent"/>
        <w:ind w:left="360"/>
      </w:pPr>
      <w:r>
        <w:rPr>
          <w:b/>
          <w:bCs/>
        </w:rPr>
        <w:t xml:space="preserve">Block 8 </w:t>
      </w:r>
      <w:r>
        <w:rPr>
          <w:b/>
          <w:bCs/>
        </w:rPr>
        <w:tab/>
      </w:r>
      <w:r>
        <w:rPr>
          <w:b/>
          <w:bCs/>
        </w:rPr>
        <w:tab/>
      </w:r>
      <w:r>
        <w:t xml:space="preserve">PATIENT STATUS – </w:t>
      </w:r>
      <w:r>
        <w:rPr>
          <w:b/>
          <w:bCs/>
        </w:rPr>
        <w:t>No entry required.</w:t>
      </w:r>
      <w:r>
        <w:t xml:space="preserve">  </w:t>
      </w:r>
    </w:p>
    <w:p w:rsidR="00F75C1D" w:rsidRDefault="00F75C1D">
      <w:pPr>
        <w:pStyle w:val="BodyTextIndent"/>
        <w:ind w:left="0"/>
      </w:pPr>
    </w:p>
    <w:p w:rsidR="00F75C1D" w:rsidRDefault="00F75C1D">
      <w:pPr>
        <w:pStyle w:val="BodyTextIndent"/>
        <w:ind w:left="360"/>
        <w:rPr>
          <w:b/>
          <w:bCs/>
        </w:rPr>
      </w:pPr>
      <w:r>
        <w:rPr>
          <w:b/>
          <w:bCs/>
        </w:rPr>
        <w:t>Block 9</w:t>
      </w:r>
      <w:r>
        <w:t xml:space="preserve"> </w:t>
      </w:r>
      <w:r>
        <w:tab/>
      </w:r>
      <w:r>
        <w:tab/>
        <w:t xml:space="preserve">OTHER INSURED’S NAME – </w:t>
      </w:r>
      <w:r>
        <w:rPr>
          <w:b/>
          <w:bCs/>
        </w:rPr>
        <w:t>No entry required.</w:t>
      </w:r>
    </w:p>
    <w:p w:rsidR="00F75C1D" w:rsidRDefault="00F75C1D">
      <w:pPr>
        <w:pStyle w:val="BodyTextIndent"/>
        <w:ind w:left="0"/>
      </w:pPr>
    </w:p>
    <w:p w:rsidR="00F75C1D" w:rsidRDefault="00F75C1D">
      <w:pPr>
        <w:pStyle w:val="BodyTextIndent"/>
        <w:ind w:left="2160" w:hanging="1800"/>
        <w:rPr>
          <w:b/>
          <w:bCs/>
        </w:rPr>
      </w:pPr>
      <w:r>
        <w:rPr>
          <w:b/>
          <w:bCs/>
        </w:rPr>
        <w:t>Block 9a</w:t>
      </w:r>
      <w:r>
        <w:t xml:space="preserve"> </w:t>
      </w:r>
      <w:r>
        <w:tab/>
        <w:t xml:space="preserve">OTHER INSURED’S POLICY OR GROUP NUMBER – Enter the patient’s (recipient’s) 11-digit Maryland Medical Assistance number exactly as it appears on the MA card.  The MA number </w:t>
      </w:r>
      <w:r>
        <w:rPr>
          <w:b/>
          <w:bCs/>
        </w:rPr>
        <w:t>must</w:t>
      </w:r>
      <w:r>
        <w:t xml:space="preserve"> appear in this Block regardless of whether or not a recipient has other insurance.  Medical Assistance eligibility should be verified on each date of service by calling EVS.  EVS is operational 24 hours a day, 365 days a year at the following number:  1-866-710-1447- </w:t>
      </w:r>
      <w:r>
        <w:rPr>
          <w:b/>
          <w:bCs/>
        </w:rPr>
        <w:t>Required</w:t>
      </w:r>
    </w:p>
    <w:p w:rsidR="00F75C1D" w:rsidRDefault="00F75C1D">
      <w:pPr>
        <w:pStyle w:val="BodyTextIndent"/>
        <w:ind w:left="0"/>
      </w:pPr>
    </w:p>
    <w:p w:rsidR="00F75C1D" w:rsidRDefault="00F75C1D">
      <w:pPr>
        <w:pStyle w:val="BodyTextIndent"/>
        <w:ind w:left="360"/>
        <w:rPr>
          <w:b/>
          <w:bCs/>
        </w:rPr>
      </w:pPr>
      <w:r>
        <w:rPr>
          <w:b/>
          <w:bCs/>
        </w:rPr>
        <w:t>Block 9b</w:t>
      </w:r>
      <w:r>
        <w:t xml:space="preserve"> </w:t>
      </w:r>
      <w:r>
        <w:tab/>
      </w:r>
      <w:r>
        <w:tab/>
        <w:t xml:space="preserve">OTHER INSURED’S DATE OF BIRTH – </w:t>
      </w:r>
      <w:r>
        <w:rPr>
          <w:b/>
          <w:bCs/>
        </w:rPr>
        <w:t>No entry required.</w:t>
      </w:r>
    </w:p>
    <w:p w:rsidR="00F75C1D" w:rsidRDefault="00F75C1D">
      <w:pPr>
        <w:pStyle w:val="BodyTextIndent"/>
        <w:ind w:left="0"/>
      </w:pPr>
    </w:p>
    <w:p w:rsidR="00F75C1D" w:rsidRDefault="00F75C1D">
      <w:pPr>
        <w:pStyle w:val="BodyTextIndent"/>
        <w:ind w:left="360"/>
        <w:rPr>
          <w:b/>
          <w:bCs/>
        </w:rPr>
      </w:pPr>
      <w:r>
        <w:rPr>
          <w:b/>
          <w:bCs/>
        </w:rPr>
        <w:t>Block 9c</w:t>
      </w:r>
      <w:r>
        <w:t xml:space="preserve"> </w:t>
      </w:r>
      <w:r>
        <w:tab/>
      </w:r>
      <w:r>
        <w:tab/>
        <w:t xml:space="preserve">EMPLOYER’S NAME OR SCHOOL NAME – </w:t>
      </w:r>
      <w:r>
        <w:rPr>
          <w:b/>
          <w:bCs/>
        </w:rPr>
        <w:t>No entry required.</w:t>
      </w:r>
    </w:p>
    <w:p w:rsidR="00F75C1D" w:rsidRDefault="00F75C1D">
      <w:pPr>
        <w:pStyle w:val="BodyTextIndent"/>
        <w:ind w:left="0"/>
      </w:pPr>
    </w:p>
    <w:p w:rsidR="00F75C1D" w:rsidRDefault="00F75C1D">
      <w:pPr>
        <w:pStyle w:val="BodyTextIndent"/>
        <w:ind w:left="2160" w:hanging="1800"/>
        <w:rPr>
          <w:b/>
          <w:bCs/>
        </w:rPr>
      </w:pPr>
      <w:r>
        <w:rPr>
          <w:b/>
          <w:bCs/>
        </w:rPr>
        <w:t>Block 9d</w:t>
      </w:r>
      <w:r>
        <w:t xml:space="preserve"> </w:t>
      </w:r>
      <w:r>
        <w:tab/>
        <w:t xml:space="preserve">INSURANCE PLAN OR PROGRAM NAME – Enter the insured’s group name and group number only when there is third party health insurance coverage besides Medicare and Medicaid. – </w:t>
      </w:r>
      <w:r>
        <w:rPr>
          <w:b/>
          <w:bCs/>
        </w:rPr>
        <w:t>Optional.</w:t>
      </w:r>
    </w:p>
    <w:p w:rsidR="00F75C1D" w:rsidRDefault="00F75C1D">
      <w:pPr>
        <w:pStyle w:val="BodyTextIndent"/>
        <w:ind w:left="0"/>
      </w:pPr>
    </w:p>
    <w:p w:rsidR="00F75C1D" w:rsidRDefault="00F75C1D">
      <w:pPr>
        <w:pStyle w:val="BodyTextIndent"/>
        <w:ind w:left="360"/>
        <w:rPr>
          <w:b/>
          <w:bCs/>
        </w:rPr>
      </w:pPr>
      <w:r>
        <w:rPr>
          <w:b/>
          <w:bCs/>
        </w:rPr>
        <w:t>Block 10a</w:t>
      </w:r>
      <w:r>
        <w:rPr>
          <w:b/>
          <w:bCs/>
        </w:rPr>
        <w:tab/>
      </w:r>
      <w:r>
        <w:rPr>
          <w:b/>
          <w:bCs/>
        </w:rPr>
        <w:tab/>
      </w:r>
      <w:r>
        <w:t>IS PATIENT’S CONDITION RELATED TO - Check “Yes” or “No” to</w:t>
      </w:r>
    </w:p>
    <w:p w:rsidR="00F75C1D" w:rsidRDefault="00F75C1D">
      <w:pPr>
        <w:pStyle w:val="BodyTextIndent"/>
        <w:ind w:left="2160" w:hanging="1800"/>
        <w:rPr>
          <w:b/>
          <w:bCs/>
        </w:rPr>
      </w:pPr>
      <w:r>
        <w:rPr>
          <w:b/>
          <w:bCs/>
        </w:rPr>
        <w:t>thru 10c</w:t>
      </w:r>
      <w:r>
        <w:rPr>
          <w:b/>
          <w:bCs/>
        </w:rPr>
        <w:tab/>
      </w:r>
      <w:r>
        <w:t xml:space="preserve">indicate whether employment, auto liability, or other accident involvement applies to one or more of the services described in Item 24, if this information is known.  If not known, leave blank. – </w:t>
      </w:r>
      <w:r>
        <w:rPr>
          <w:b/>
          <w:bCs/>
        </w:rPr>
        <w:t>Optional.</w:t>
      </w:r>
    </w:p>
    <w:p w:rsidR="00F75C1D" w:rsidRDefault="00F75C1D">
      <w:pPr>
        <w:pStyle w:val="BodyTextIndent"/>
      </w:pPr>
    </w:p>
    <w:p w:rsidR="00A57A4A" w:rsidRDefault="00F75C1D" w:rsidP="00BE093E">
      <w:pPr>
        <w:pStyle w:val="BodyTextIndent"/>
        <w:ind w:left="2160" w:hanging="1800"/>
        <w:rPr>
          <w:b/>
          <w:bCs/>
        </w:rPr>
      </w:pPr>
      <w:r>
        <w:rPr>
          <w:b/>
          <w:bCs/>
        </w:rPr>
        <w:t>Block 10d</w:t>
      </w:r>
      <w:r>
        <w:t xml:space="preserve"> </w:t>
      </w:r>
      <w:r>
        <w:tab/>
        <w:t xml:space="preserve">RESERVED FOR LOCAL USE – </w:t>
      </w:r>
      <w:r w:rsidR="00A57A4A">
        <w:rPr>
          <w:bCs/>
        </w:rPr>
        <w:t xml:space="preserve">When billing for abortions or abortion related service, enter the appropriate two-alpha character (AA-AH) condition code from the table below.  This field should </w:t>
      </w:r>
      <w:r w:rsidR="00A57A4A" w:rsidRPr="00851FC2">
        <w:rPr>
          <w:b/>
          <w:bCs/>
        </w:rPr>
        <w:t>ONLY BE USED for abortions and abortion related services, otherwise leave blank.</w:t>
      </w:r>
    </w:p>
    <w:p w:rsidR="00A57A4A" w:rsidRDefault="00A57A4A" w:rsidP="00A57A4A">
      <w:pPr>
        <w:pStyle w:val="BodyTextIndent"/>
        <w:ind w:left="2160" w:hanging="1800"/>
        <w:rPr>
          <w:b/>
          <w:bCs/>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
        <w:gridCol w:w="3491"/>
        <w:gridCol w:w="4366"/>
      </w:tblGrid>
      <w:tr w:rsidR="00A57A4A" w:rsidRPr="00A87F83" w:rsidTr="00027B7B">
        <w:trPr>
          <w:cantSplit/>
        </w:trPr>
        <w:tc>
          <w:tcPr>
            <w:tcW w:w="810" w:type="dxa"/>
            <w:shd w:val="clear" w:color="auto" w:fill="auto"/>
          </w:tcPr>
          <w:p w:rsidR="00A57A4A" w:rsidRPr="00A87F83" w:rsidRDefault="00A57A4A" w:rsidP="00027B7B">
            <w:r w:rsidRPr="00A87F83">
              <w:t>AA</w:t>
            </w:r>
            <w:r w:rsidRPr="00A87F83">
              <w:rPr>
                <w:b/>
                <w:i/>
                <w:color w:val="0000FF"/>
                <w:sz w:val="28"/>
                <w:vertAlign w:val="superscript"/>
              </w:rPr>
              <w:t>(a)</w:t>
            </w:r>
          </w:p>
        </w:tc>
        <w:tc>
          <w:tcPr>
            <w:tcW w:w="3780" w:type="dxa"/>
            <w:shd w:val="clear" w:color="auto" w:fill="auto"/>
          </w:tcPr>
          <w:p w:rsidR="00A57A4A" w:rsidRPr="00A87F83" w:rsidRDefault="00A57A4A" w:rsidP="00027B7B">
            <w:r w:rsidRPr="00A87F83">
              <w:t>Abortion Performed due to Rape</w:t>
            </w:r>
          </w:p>
        </w:tc>
        <w:tc>
          <w:tcPr>
            <w:tcW w:w="4968" w:type="dxa"/>
            <w:shd w:val="clear" w:color="auto" w:fill="auto"/>
          </w:tcPr>
          <w:p w:rsidR="00A57A4A" w:rsidRPr="00A87F83" w:rsidRDefault="00A57A4A" w:rsidP="00027B7B">
            <w:r w:rsidRPr="00A87F83">
              <w:t>Code indicates abortion performed due to a rape.</w:t>
            </w:r>
          </w:p>
        </w:tc>
      </w:tr>
      <w:tr w:rsidR="00A57A4A" w:rsidRPr="00A87F83" w:rsidTr="00027B7B">
        <w:trPr>
          <w:cantSplit/>
        </w:trPr>
        <w:tc>
          <w:tcPr>
            <w:tcW w:w="810" w:type="dxa"/>
            <w:shd w:val="clear" w:color="auto" w:fill="auto"/>
          </w:tcPr>
          <w:p w:rsidR="00A57A4A" w:rsidRPr="00A87F83" w:rsidRDefault="00A57A4A" w:rsidP="00027B7B">
            <w:r w:rsidRPr="00A87F83">
              <w:t>AB</w:t>
            </w:r>
            <w:r w:rsidRPr="00A87F83">
              <w:rPr>
                <w:b/>
                <w:i/>
                <w:color w:val="0000FF"/>
                <w:sz w:val="28"/>
                <w:vertAlign w:val="superscript"/>
              </w:rPr>
              <w:t>(a)</w:t>
            </w:r>
          </w:p>
        </w:tc>
        <w:tc>
          <w:tcPr>
            <w:tcW w:w="3780" w:type="dxa"/>
            <w:shd w:val="clear" w:color="auto" w:fill="auto"/>
          </w:tcPr>
          <w:p w:rsidR="00A57A4A" w:rsidRPr="00A87F83" w:rsidRDefault="00A57A4A" w:rsidP="00027B7B">
            <w:r w:rsidRPr="00A87F83">
              <w:t>Abortion Performed due to Incest</w:t>
            </w:r>
          </w:p>
        </w:tc>
        <w:tc>
          <w:tcPr>
            <w:tcW w:w="4968" w:type="dxa"/>
            <w:shd w:val="clear" w:color="auto" w:fill="auto"/>
          </w:tcPr>
          <w:p w:rsidR="00A57A4A" w:rsidRPr="00A87F83" w:rsidRDefault="00A57A4A" w:rsidP="00027B7B">
            <w:r w:rsidRPr="00A87F83">
              <w:t>Code indicates abortion performed due to an incident of incest.</w:t>
            </w:r>
          </w:p>
        </w:tc>
      </w:tr>
      <w:tr w:rsidR="00A57A4A" w:rsidRPr="00A87F83" w:rsidTr="00027B7B">
        <w:trPr>
          <w:cantSplit/>
        </w:trPr>
        <w:tc>
          <w:tcPr>
            <w:tcW w:w="810" w:type="dxa"/>
            <w:shd w:val="clear" w:color="auto" w:fill="auto"/>
          </w:tcPr>
          <w:p w:rsidR="00A57A4A" w:rsidRPr="00A87F83" w:rsidRDefault="00A57A4A" w:rsidP="00027B7B">
            <w:r w:rsidRPr="00A87F83">
              <w:t>AC</w:t>
            </w:r>
            <w:r w:rsidRPr="00A87F83">
              <w:rPr>
                <w:b/>
                <w:i/>
                <w:color w:val="0000FF"/>
                <w:sz w:val="28"/>
                <w:vertAlign w:val="superscript"/>
              </w:rPr>
              <w:t>(a)</w:t>
            </w:r>
          </w:p>
        </w:tc>
        <w:tc>
          <w:tcPr>
            <w:tcW w:w="3780" w:type="dxa"/>
            <w:shd w:val="clear" w:color="auto" w:fill="auto"/>
          </w:tcPr>
          <w:p w:rsidR="00A57A4A" w:rsidRPr="00A87F83" w:rsidRDefault="00A57A4A" w:rsidP="00027B7B">
            <w:r w:rsidRPr="00A87F83">
              <w:t xml:space="preserve">Abortion Performed due to Serious Fetal Genetic Defect, Deformity, or </w:t>
            </w:r>
          </w:p>
          <w:p w:rsidR="00A57A4A" w:rsidRPr="00A87F83" w:rsidRDefault="00A57A4A" w:rsidP="00027B7B">
            <w:r w:rsidRPr="00A87F83">
              <w:t>Abnormality</w:t>
            </w:r>
          </w:p>
        </w:tc>
        <w:tc>
          <w:tcPr>
            <w:tcW w:w="4968" w:type="dxa"/>
            <w:shd w:val="clear" w:color="auto" w:fill="auto"/>
          </w:tcPr>
          <w:p w:rsidR="00A57A4A" w:rsidRPr="00A87F83" w:rsidRDefault="00A57A4A" w:rsidP="00027B7B">
            <w:r w:rsidRPr="00A87F83">
              <w:t>Code indicates abortion performed due to a genetic defect, a deformity, or abnormality to the fetus.</w:t>
            </w:r>
          </w:p>
        </w:tc>
      </w:tr>
      <w:tr w:rsidR="00A57A4A" w:rsidRPr="00A87F83" w:rsidTr="00027B7B">
        <w:trPr>
          <w:cantSplit/>
        </w:trPr>
        <w:tc>
          <w:tcPr>
            <w:tcW w:w="810" w:type="dxa"/>
            <w:shd w:val="clear" w:color="auto" w:fill="auto"/>
          </w:tcPr>
          <w:p w:rsidR="00A57A4A" w:rsidRPr="00A87F83" w:rsidRDefault="00A57A4A" w:rsidP="00027B7B">
            <w:r w:rsidRPr="00A87F83">
              <w:t>AD</w:t>
            </w:r>
            <w:r w:rsidRPr="00A87F83">
              <w:rPr>
                <w:b/>
                <w:i/>
                <w:color w:val="0000FF"/>
                <w:sz w:val="28"/>
                <w:vertAlign w:val="superscript"/>
              </w:rPr>
              <w:t>(a)</w:t>
            </w:r>
          </w:p>
        </w:tc>
        <w:tc>
          <w:tcPr>
            <w:tcW w:w="3780" w:type="dxa"/>
            <w:shd w:val="clear" w:color="auto" w:fill="auto"/>
          </w:tcPr>
          <w:p w:rsidR="00A57A4A" w:rsidRPr="00A87F83" w:rsidRDefault="00A57A4A" w:rsidP="00027B7B">
            <w:r w:rsidRPr="00A87F83">
              <w:t>Abortion Performed due to a Life Endangering Physical Condition</w:t>
            </w:r>
          </w:p>
        </w:tc>
        <w:tc>
          <w:tcPr>
            <w:tcW w:w="4968" w:type="dxa"/>
            <w:shd w:val="clear" w:color="auto" w:fill="auto"/>
          </w:tcPr>
          <w:p w:rsidR="00A57A4A" w:rsidRPr="00A87F83" w:rsidRDefault="00A57A4A" w:rsidP="00027B7B">
            <w:r w:rsidRPr="00A87F83">
              <w:t>Code indicates abortion performed due to a life endangering physical condition caused by, arising from, or exacerbated by, the pregnancy itself.</w:t>
            </w:r>
          </w:p>
        </w:tc>
      </w:tr>
      <w:tr w:rsidR="00A57A4A" w:rsidRPr="00A87F83" w:rsidTr="00027B7B">
        <w:trPr>
          <w:cantSplit/>
        </w:trPr>
        <w:tc>
          <w:tcPr>
            <w:tcW w:w="810" w:type="dxa"/>
            <w:shd w:val="clear" w:color="auto" w:fill="auto"/>
          </w:tcPr>
          <w:p w:rsidR="00A57A4A" w:rsidRPr="00A87F83" w:rsidRDefault="00A57A4A" w:rsidP="00027B7B">
            <w:r w:rsidRPr="00A87F83">
              <w:t>AE</w:t>
            </w:r>
            <w:r w:rsidRPr="00A87F83">
              <w:rPr>
                <w:b/>
                <w:i/>
                <w:color w:val="0000FF"/>
                <w:sz w:val="28"/>
                <w:vertAlign w:val="superscript"/>
              </w:rPr>
              <w:t>(a)</w:t>
            </w:r>
          </w:p>
        </w:tc>
        <w:tc>
          <w:tcPr>
            <w:tcW w:w="3780" w:type="dxa"/>
            <w:shd w:val="clear" w:color="auto" w:fill="auto"/>
          </w:tcPr>
          <w:p w:rsidR="00A57A4A" w:rsidRPr="00A87F83" w:rsidRDefault="00A57A4A" w:rsidP="00027B7B">
            <w:r w:rsidRPr="00A87F83">
              <w:t xml:space="preserve">Abortion Performed due to Physical Health of Mother that is not Life </w:t>
            </w:r>
          </w:p>
          <w:p w:rsidR="00A57A4A" w:rsidRPr="00A87F83" w:rsidRDefault="00A57A4A" w:rsidP="00027B7B">
            <w:r w:rsidRPr="00A87F83">
              <w:t>Endangering</w:t>
            </w:r>
          </w:p>
        </w:tc>
        <w:tc>
          <w:tcPr>
            <w:tcW w:w="4968" w:type="dxa"/>
            <w:shd w:val="clear" w:color="auto" w:fill="auto"/>
          </w:tcPr>
          <w:p w:rsidR="00A57A4A" w:rsidRPr="00A87F83" w:rsidRDefault="00A57A4A" w:rsidP="00027B7B">
            <w:r w:rsidRPr="00A87F83">
              <w:t>Code indicates abortion performed due to physical health of mother that is not life endangering.</w:t>
            </w:r>
          </w:p>
        </w:tc>
      </w:tr>
      <w:tr w:rsidR="00A57A4A" w:rsidRPr="00A87F83" w:rsidTr="00027B7B">
        <w:trPr>
          <w:cantSplit/>
        </w:trPr>
        <w:tc>
          <w:tcPr>
            <w:tcW w:w="810" w:type="dxa"/>
            <w:shd w:val="clear" w:color="auto" w:fill="auto"/>
          </w:tcPr>
          <w:p w:rsidR="00A57A4A" w:rsidRPr="00A87F83" w:rsidRDefault="00A57A4A" w:rsidP="00027B7B">
            <w:r w:rsidRPr="00A87F83">
              <w:t>AF</w:t>
            </w:r>
            <w:r w:rsidRPr="00A87F83">
              <w:rPr>
                <w:b/>
                <w:i/>
                <w:color w:val="0000FF"/>
                <w:sz w:val="28"/>
                <w:vertAlign w:val="superscript"/>
              </w:rPr>
              <w:t>(a)</w:t>
            </w:r>
          </w:p>
        </w:tc>
        <w:tc>
          <w:tcPr>
            <w:tcW w:w="3780" w:type="dxa"/>
            <w:shd w:val="clear" w:color="auto" w:fill="auto"/>
          </w:tcPr>
          <w:p w:rsidR="00A57A4A" w:rsidRPr="00A87F83" w:rsidRDefault="00A57A4A" w:rsidP="00027B7B">
            <w:r w:rsidRPr="00A87F83">
              <w:t>Abortion Performed due to Emotional/Psychological Health of the Mother</w:t>
            </w:r>
          </w:p>
        </w:tc>
        <w:tc>
          <w:tcPr>
            <w:tcW w:w="4968" w:type="dxa"/>
            <w:shd w:val="clear" w:color="auto" w:fill="auto"/>
          </w:tcPr>
          <w:p w:rsidR="00A57A4A" w:rsidRPr="00A87F83" w:rsidRDefault="00A57A4A" w:rsidP="00027B7B">
            <w:r w:rsidRPr="00A87F83">
              <w:t>Code indicates abortion performed due to emotional/psychological health of the mother.</w:t>
            </w:r>
          </w:p>
        </w:tc>
      </w:tr>
      <w:tr w:rsidR="00A57A4A" w:rsidRPr="00A87F83" w:rsidTr="00027B7B">
        <w:trPr>
          <w:cantSplit/>
        </w:trPr>
        <w:tc>
          <w:tcPr>
            <w:tcW w:w="810" w:type="dxa"/>
            <w:shd w:val="clear" w:color="auto" w:fill="auto"/>
          </w:tcPr>
          <w:p w:rsidR="00A57A4A" w:rsidRPr="00A87F83" w:rsidRDefault="00A57A4A" w:rsidP="00027B7B">
            <w:r w:rsidRPr="00A87F83">
              <w:t>AG</w:t>
            </w:r>
            <w:r w:rsidRPr="00A87F83">
              <w:rPr>
                <w:b/>
                <w:i/>
                <w:color w:val="0000FF"/>
                <w:sz w:val="28"/>
                <w:vertAlign w:val="superscript"/>
              </w:rPr>
              <w:t>(b)</w:t>
            </w:r>
          </w:p>
        </w:tc>
        <w:tc>
          <w:tcPr>
            <w:tcW w:w="3780" w:type="dxa"/>
            <w:shd w:val="clear" w:color="auto" w:fill="auto"/>
          </w:tcPr>
          <w:p w:rsidR="00A57A4A" w:rsidRPr="00A87F83" w:rsidRDefault="00A57A4A" w:rsidP="00027B7B">
            <w:r w:rsidRPr="00A87F83">
              <w:t>Abortion Performed due to Social or Economic Reasons</w:t>
            </w:r>
          </w:p>
        </w:tc>
        <w:tc>
          <w:tcPr>
            <w:tcW w:w="4968" w:type="dxa"/>
            <w:shd w:val="clear" w:color="auto" w:fill="auto"/>
          </w:tcPr>
          <w:p w:rsidR="00A57A4A" w:rsidRPr="00A87F83" w:rsidRDefault="00A57A4A" w:rsidP="00027B7B">
            <w:r w:rsidRPr="00A87F83">
              <w:t>Code indicates abortion performed due to social or economic reasons.</w:t>
            </w:r>
          </w:p>
        </w:tc>
      </w:tr>
      <w:tr w:rsidR="00A57A4A" w:rsidRPr="00A87F83" w:rsidTr="00027B7B">
        <w:trPr>
          <w:cantSplit/>
        </w:trPr>
        <w:tc>
          <w:tcPr>
            <w:tcW w:w="810" w:type="dxa"/>
            <w:tcBorders>
              <w:bottom w:val="single" w:sz="4" w:space="0" w:color="auto"/>
            </w:tcBorders>
            <w:shd w:val="clear" w:color="auto" w:fill="auto"/>
          </w:tcPr>
          <w:p w:rsidR="00A57A4A" w:rsidRPr="00A87F83" w:rsidRDefault="00A57A4A" w:rsidP="00027B7B">
            <w:r w:rsidRPr="00A87F83">
              <w:t>AH</w:t>
            </w:r>
            <w:r w:rsidRPr="00A87F83">
              <w:rPr>
                <w:b/>
                <w:i/>
                <w:color w:val="0000FF"/>
                <w:sz w:val="28"/>
                <w:vertAlign w:val="superscript"/>
              </w:rPr>
              <w:t>(b)</w:t>
            </w:r>
          </w:p>
        </w:tc>
        <w:tc>
          <w:tcPr>
            <w:tcW w:w="3780" w:type="dxa"/>
            <w:tcBorders>
              <w:bottom w:val="single" w:sz="4" w:space="0" w:color="auto"/>
            </w:tcBorders>
            <w:shd w:val="clear" w:color="auto" w:fill="auto"/>
          </w:tcPr>
          <w:p w:rsidR="00A57A4A" w:rsidRPr="00A87F83" w:rsidRDefault="00A57A4A" w:rsidP="00027B7B">
            <w:r w:rsidRPr="00A87F83">
              <w:t>Elective Abortion</w:t>
            </w:r>
          </w:p>
        </w:tc>
        <w:tc>
          <w:tcPr>
            <w:tcW w:w="4968" w:type="dxa"/>
            <w:tcBorders>
              <w:bottom w:val="single" w:sz="4" w:space="0" w:color="auto"/>
            </w:tcBorders>
            <w:shd w:val="clear" w:color="auto" w:fill="auto"/>
          </w:tcPr>
          <w:p w:rsidR="00A57A4A" w:rsidRPr="00A87F83" w:rsidRDefault="00A57A4A" w:rsidP="00027B7B">
            <w:r w:rsidRPr="00A87F83">
              <w:t>Elective abortion.</w:t>
            </w:r>
          </w:p>
        </w:tc>
      </w:tr>
    </w:tbl>
    <w:p w:rsidR="00A57A4A" w:rsidRDefault="00A57A4A" w:rsidP="00A57A4A"/>
    <w:p w:rsidR="00671C7C" w:rsidRDefault="00671C7C" w:rsidP="00A57A4A"/>
    <w:p w:rsidR="00A57A4A" w:rsidRDefault="00A57A4A" w:rsidP="00A57A4A">
      <w:pPr>
        <w:pStyle w:val="BodyTextIndent"/>
        <w:numPr>
          <w:ilvl w:val="0"/>
          <w:numId w:val="45"/>
        </w:numPr>
        <w:rPr>
          <w:b/>
          <w:bCs/>
        </w:rPr>
      </w:pPr>
      <w:r>
        <w:rPr>
          <w:bCs/>
        </w:rPr>
        <w:t xml:space="preserve">CMS1500 claims reporting abortion codes AA-AF are covered by the Medicaid Program and do not require attachment of the DHMH 521 form.  These claims may be billed electronically to Maryland Medicaid for payment.  </w:t>
      </w:r>
      <w:r w:rsidRPr="00851FC2">
        <w:rPr>
          <w:b/>
          <w:bCs/>
        </w:rPr>
        <w:t>The DHMH 521-Certification for Abortion form must be completed and kept in the patient’s Medical Record.</w:t>
      </w:r>
    </w:p>
    <w:p w:rsidR="00A57A4A" w:rsidRDefault="00A57A4A" w:rsidP="00A57A4A">
      <w:pPr>
        <w:pStyle w:val="BodyTextIndent"/>
        <w:ind w:left="2160"/>
        <w:rPr>
          <w:b/>
          <w:bCs/>
        </w:rPr>
      </w:pPr>
    </w:p>
    <w:p w:rsidR="00671C7C" w:rsidRDefault="00671C7C" w:rsidP="00671C7C">
      <w:pPr>
        <w:pStyle w:val="BodyTextIndent"/>
        <w:numPr>
          <w:ilvl w:val="0"/>
          <w:numId w:val="45"/>
        </w:numPr>
        <w:rPr>
          <w:bCs/>
        </w:rPr>
      </w:pPr>
      <w:r>
        <w:rPr>
          <w:bCs/>
        </w:rPr>
        <w:t>C</w:t>
      </w:r>
      <w:r w:rsidR="00A57A4A">
        <w:rPr>
          <w:bCs/>
        </w:rPr>
        <w:t>MS1500 claims reporting abortion condition code AG and AH are not</w:t>
      </w:r>
    </w:p>
    <w:p w:rsidR="00A57A4A" w:rsidRDefault="00A57A4A" w:rsidP="00671C7C">
      <w:pPr>
        <w:pStyle w:val="BodyTextIndent"/>
        <w:ind w:left="2160" w:firstLine="360"/>
        <w:rPr>
          <w:bCs/>
        </w:rPr>
      </w:pPr>
      <w:r>
        <w:rPr>
          <w:bCs/>
        </w:rPr>
        <w:t xml:space="preserve"> covered by the Medicaid Program.</w:t>
      </w:r>
    </w:p>
    <w:p w:rsidR="00671C7C" w:rsidRDefault="00671C7C" w:rsidP="00671C7C">
      <w:pPr>
        <w:pStyle w:val="BodyTextIndent"/>
        <w:ind w:left="2160" w:firstLine="360"/>
      </w:pPr>
    </w:p>
    <w:p w:rsidR="00FD22F1" w:rsidRPr="00FD22F1" w:rsidRDefault="00FD22F1" w:rsidP="00FD22F1">
      <w:pPr>
        <w:pStyle w:val="BodyTextIndent"/>
        <w:ind w:left="360"/>
        <w:rPr>
          <w:bCs/>
        </w:rPr>
      </w:pPr>
      <w:r w:rsidRPr="00FD22F1">
        <w:rPr>
          <w:b/>
          <w:bCs/>
        </w:rPr>
        <w:t>NOTE:</w:t>
      </w:r>
      <w:r>
        <w:rPr>
          <w:bCs/>
        </w:rPr>
        <w:tab/>
      </w:r>
      <w:r w:rsidRPr="006D58EF">
        <w:rPr>
          <w:b/>
          <w:bCs/>
        </w:rPr>
        <w:t xml:space="preserve">These instructions are for paper claim billing.  Claims for abortion services can be billed electronically.  Please refer to the Maryland Medicaid 837-P Electronic Companion Guide which can be found on our website:  </w:t>
      </w:r>
      <w:r w:rsidRPr="006D58EF">
        <w:rPr>
          <w:b/>
          <w:bCs/>
          <w:i/>
          <w:u w:val="single"/>
        </w:rPr>
        <w:t>dhmh.maryland.gov/hipaa/SitePages/transandcodesets.aspx</w:t>
      </w:r>
      <w:r w:rsidRPr="006D58EF">
        <w:rPr>
          <w:b/>
          <w:bCs/>
        </w:rPr>
        <w:t xml:space="preserve"> for more information</w:t>
      </w:r>
      <w:r>
        <w:rPr>
          <w:bCs/>
        </w:rPr>
        <w:t>.</w:t>
      </w:r>
    </w:p>
    <w:p w:rsidR="00FD22F1" w:rsidRDefault="00FD22F1" w:rsidP="00FD22F1">
      <w:pPr>
        <w:pStyle w:val="BodyTextIndent"/>
        <w:ind w:left="2160" w:hanging="810"/>
      </w:pPr>
    </w:p>
    <w:p w:rsidR="00F75C1D" w:rsidRDefault="00F75C1D">
      <w:pPr>
        <w:pStyle w:val="BodyTextIndent"/>
        <w:ind w:left="2160" w:hanging="1800"/>
        <w:rPr>
          <w:b/>
          <w:bCs/>
        </w:rPr>
      </w:pPr>
      <w:r>
        <w:rPr>
          <w:b/>
          <w:bCs/>
        </w:rPr>
        <w:t>Block 11</w:t>
      </w:r>
      <w:r>
        <w:t xml:space="preserve"> </w:t>
      </w:r>
      <w:r>
        <w:tab/>
        <w:t>INSURED’S POLICY GROUP OR FECA NUMBER – If the recipient has other third party health insurance and the claim has been rejected by that insurance, enter the appropriate rejection code listed below:  For information regarding recipient’s coverage, contact Third Part</w:t>
      </w:r>
      <w:r w:rsidR="005E249F">
        <w:t>y Liability Unit at 410-767-1765</w:t>
      </w:r>
      <w:r>
        <w:t xml:space="preserve">. –  </w:t>
      </w:r>
      <w:r>
        <w:rPr>
          <w:b/>
          <w:bCs/>
        </w:rPr>
        <w:t>Required</w:t>
      </w:r>
    </w:p>
    <w:p w:rsidR="00F75C1D" w:rsidRDefault="00F75C1D">
      <w:pPr>
        <w:pStyle w:val="BodyTextIndent"/>
      </w:pPr>
      <w:r>
        <w:tab/>
      </w:r>
    </w:p>
    <w:p w:rsidR="00F75C1D" w:rsidRDefault="00F75C1D">
      <w:pPr>
        <w:pStyle w:val="BodyTextIndent"/>
        <w:ind w:left="1440" w:firstLine="720"/>
      </w:pPr>
      <w:r>
        <w:rPr>
          <w:b/>
          <w:bCs/>
        </w:rPr>
        <w:t>CODE</w:t>
      </w:r>
      <w:r>
        <w:rPr>
          <w:b/>
          <w:bCs/>
        </w:rPr>
        <w:tab/>
      </w:r>
      <w:r>
        <w:rPr>
          <w:b/>
          <w:bCs/>
        </w:rPr>
        <w:tab/>
        <w:t>REJECTION REASONS</w:t>
      </w:r>
    </w:p>
    <w:p w:rsidR="00F75C1D" w:rsidRDefault="00F75C1D">
      <w:pPr>
        <w:pStyle w:val="BodyTextIndent"/>
        <w:ind w:hanging="360"/>
      </w:pPr>
    </w:p>
    <w:p w:rsidR="00F75C1D" w:rsidRDefault="00F75C1D">
      <w:pPr>
        <w:pStyle w:val="BodyTextIndent"/>
        <w:ind w:left="1440" w:firstLine="720"/>
      </w:pPr>
      <w:r>
        <w:rPr>
          <w:b/>
          <w:bCs/>
        </w:rPr>
        <w:t>K</w:t>
      </w:r>
      <w:r>
        <w:rPr>
          <w:b/>
          <w:bCs/>
        </w:rPr>
        <w:tab/>
      </w:r>
      <w:r>
        <w:rPr>
          <w:b/>
          <w:bCs/>
        </w:rPr>
        <w:tab/>
      </w:r>
      <w:r>
        <w:t>Services Not Covered</w:t>
      </w:r>
    </w:p>
    <w:p w:rsidR="00F75C1D" w:rsidRDefault="00F75C1D">
      <w:pPr>
        <w:pStyle w:val="BodyTextIndent"/>
        <w:ind w:left="360"/>
      </w:pPr>
      <w:r>
        <w:rPr>
          <w:b/>
          <w:bCs/>
        </w:rPr>
        <w:t xml:space="preserve"> </w:t>
      </w:r>
      <w:r>
        <w:rPr>
          <w:b/>
          <w:bCs/>
        </w:rPr>
        <w:tab/>
        <w:t xml:space="preserve"> </w:t>
      </w:r>
      <w:r>
        <w:rPr>
          <w:b/>
          <w:bCs/>
        </w:rPr>
        <w:tab/>
      </w:r>
      <w:r>
        <w:rPr>
          <w:b/>
          <w:bCs/>
        </w:rPr>
        <w:tab/>
        <w:t>L</w:t>
      </w:r>
      <w:r>
        <w:rPr>
          <w:b/>
          <w:bCs/>
        </w:rPr>
        <w:tab/>
      </w:r>
      <w:r>
        <w:rPr>
          <w:b/>
          <w:bCs/>
        </w:rPr>
        <w:tab/>
      </w:r>
      <w:r>
        <w:t>Coverage Lapsed</w:t>
      </w:r>
    </w:p>
    <w:p w:rsidR="00F75C1D" w:rsidRDefault="00F75C1D">
      <w:pPr>
        <w:pStyle w:val="BodyTextIndent"/>
        <w:ind w:hanging="360"/>
      </w:pPr>
      <w:r>
        <w:rPr>
          <w:b/>
          <w:bCs/>
        </w:rPr>
        <w:t xml:space="preserve"> </w:t>
      </w:r>
      <w:r>
        <w:rPr>
          <w:b/>
          <w:bCs/>
        </w:rPr>
        <w:tab/>
      </w:r>
      <w:r>
        <w:rPr>
          <w:b/>
          <w:bCs/>
        </w:rPr>
        <w:tab/>
      </w:r>
      <w:r>
        <w:rPr>
          <w:b/>
          <w:bCs/>
        </w:rPr>
        <w:tab/>
        <w:t>M</w:t>
      </w:r>
      <w:r>
        <w:rPr>
          <w:b/>
          <w:bCs/>
        </w:rPr>
        <w:tab/>
      </w:r>
      <w:r>
        <w:rPr>
          <w:b/>
          <w:bCs/>
        </w:rPr>
        <w:tab/>
      </w:r>
      <w:r>
        <w:t>Coverage Not in Effect on Service Date</w:t>
      </w:r>
    </w:p>
    <w:p w:rsidR="00F75C1D" w:rsidRDefault="00F75C1D">
      <w:pPr>
        <w:pStyle w:val="BodyTextIndent"/>
        <w:ind w:hanging="360"/>
      </w:pPr>
      <w:r>
        <w:rPr>
          <w:b/>
          <w:bCs/>
        </w:rPr>
        <w:t xml:space="preserve">  </w:t>
      </w:r>
      <w:r>
        <w:rPr>
          <w:b/>
          <w:bCs/>
        </w:rPr>
        <w:tab/>
      </w:r>
      <w:r>
        <w:rPr>
          <w:b/>
          <w:bCs/>
        </w:rPr>
        <w:tab/>
      </w:r>
      <w:r>
        <w:rPr>
          <w:b/>
          <w:bCs/>
        </w:rPr>
        <w:tab/>
        <w:t xml:space="preserve">N </w:t>
      </w:r>
      <w:r>
        <w:rPr>
          <w:b/>
          <w:bCs/>
        </w:rPr>
        <w:tab/>
      </w:r>
      <w:r>
        <w:rPr>
          <w:b/>
          <w:bCs/>
        </w:rPr>
        <w:tab/>
      </w:r>
      <w:r>
        <w:t>Individual Not Covered</w:t>
      </w:r>
    </w:p>
    <w:p w:rsidR="00F75C1D" w:rsidRDefault="00F75C1D">
      <w:pPr>
        <w:pStyle w:val="BodyTextIndent"/>
        <w:ind w:hanging="360"/>
      </w:pPr>
      <w:r>
        <w:rPr>
          <w:b/>
          <w:bCs/>
        </w:rPr>
        <w:t xml:space="preserve"> </w:t>
      </w:r>
      <w:r>
        <w:rPr>
          <w:b/>
          <w:bCs/>
        </w:rPr>
        <w:tab/>
      </w:r>
      <w:r>
        <w:rPr>
          <w:b/>
          <w:bCs/>
        </w:rPr>
        <w:tab/>
      </w:r>
      <w:r>
        <w:rPr>
          <w:b/>
          <w:bCs/>
        </w:rPr>
        <w:tab/>
        <w:t>Q</w:t>
      </w:r>
      <w:r>
        <w:rPr>
          <w:b/>
          <w:bCs/>
        </w:rPr>
        <w:tab/>
      </w:r>
      <w:r>
        <w:rPr>
          <w:b/>
          <w:bCs/>
        </w:rPr>
        <w:tab/>
      </w:r>
      <w:r>
        <w:t>Claim Not Filed Timely (Requires documentation, e.g., a</w:t>
      </w:r>
      <w:r>
        <w:tab/>
      </w:r>
      <w:r>
        <w:tab/>
      </w:r>
      <w:r>
        <w:tab/>
      </w:r>
      <w:r>
        <w:tab/>
      </w:r>
      <w:r>
        <w:tab/>
        <w:t>copy of rejection from the insurance company.)</w:t>
      </w:r>
    </w:p>
    <w:p w:rsidR="00F75C1D" w:rsidRDefault="00BE093E" w:rsidP="00F452E9">
      <w:pPr>
        <w:pStyle w:val="BodyTextIndent"/>
        <w:ind w:left="3600" w:hanging="1440"/>
      </w:pPr>
      <w:r>
        <w:rPr>
          <w:b/>
          <w:bCs/>
        </w:rPr>
        <w:t>R</w:t>
      </w:r>
      <w:r w:rsidR="00F75C1D">
        <w:rPr>
          <w:b/>
          <w:bCs/>
        </w:rPr>
        <w:tab/>
      </w:r>
      <w:r w:rsidR="00F75C1D">
        <w:t>No Response from Carrier Within 120 Days of Claim Submission</w:t>
      </w:r>
      <w:r w:rsidR="00F452E9">
        <w:t xml:space="preserve"> </w:t>
      </w:r>
      <w:r w:rsidR="00F75C1D">
        <w:t>(Requires documentation e.g., a statement indicating a claim submission but no response.)</w:t>
      </w:r>
    </w:p>
    <w:p w:rsidR="00F75C1D" w:rsidRDefault="00F75C1D">
      <w:pPr>
        <w:pStyle w:val="BodyTextIndent"/>
        <w:tabs>
          <w:tab w:val="left" w:pos="2160"/>
        </w:tabs>
        <w:ind w:left="3600" w:hanging="2160"/>
      </w:pPr>
      <w:r>
        <w:rPr>
          <w:b/>
          <w:bCs/>
        </w:rPr>
        <w:tab/>
        <w:t>S</w:t>
      </w:r>
      <w:r>
        <w:rPr>
          <w:b/>
          <w:bCs/>
        </w:rPr>
        <w:tab/>
      </w:r>
      <w:r>
        <w:t>Other Rejection Reason Not Defined Above (Requires documentation, e.g., a statement on the claim indicating that payment was applied to the deductible.)</w:t>
      </w:r>
    </w:p>
    <w:p w:rsidR="00F75C1D" w:rsidRDefault="00F75C1D">
      <w:pPr>
        <w:pStyle w:val="BodyTextIndent"/>
        <w:ind w:left="2160" w:hanging="1260"/>
      </w:pPr>
    </w:p>
    <w:p w:rsidR="00F75C1D" w:rsidRDefault="00F75C1D">
      <w:pPr>
        <w:pStyle w:val="BodyTextIndent"/>
        <w:ind w:left="0" w:firstLine="360"/>
        <w:rPr>
          <w:b/>
          <w:bCs/>
        </w:rPr>
      </w:pPr>
      <w:r>
        <w:rPr>
          <w:b/>
          <w:bCs/>
        </w:rPr>
        <w:t>Block 11a</w:t>
      </w:r>
      <w:r>
        <w:t xml:space="preserve"> </w:t>
      </w:r>
      <w:r>
        <w:tab/>
      </w:r>
      <w:r>
        <w:tab/>
        <w:t xml:space="preserve">INSURED’S DATE OF BIRTH – </w:t>
      </w:r>
      <w:r>
        <w:rPr>
          <w:b/>
          <w:bCs/>
        </w:rPr>
        <w:t>No entry required.</w:t>
      </w:r>
    </w:p>
    <w:p w:rsidR="00F75C1D" w:rsidRDefault="00F75C1D">
      <w:pPr>
        <w:pStyle w:val="BodyTextIndent"/>
      </w:pPr>
    </w:p>
    <w:p w:rsidR="00F75C1D" w:rsidRDefault="00F75C1D">
      <w:pPr>
        <w:pStyle w:val="BodyTextIndent"/>
        <w:ind w:left="360"/>
        <w:rPr>
          <w:b/>
          <w:bCs/>
        </w:rPr>
      </w:pPr>
      <w:r>
        <w:rPr>
          <w:b/>
          <w:bCs/>
        </w:rPr>
        <w:t>Block 11b</w:t>
      </w:r>
      <w:r>
        <w:t xml:space="preserve"> </w:t>
      </w:r>
      <w:r>
        <w:tab/>
        <w:t xml:space="preserve">EMPLOYER’S NAME OR SCHOOL NAME – </w:t>
      </w:r>
      <w:r>
        <w:rPr>
          <w:b/>
          <w:bCs/>
        </w:rPr>
        <w:t>No entry required.</w:t>
      </w:r>
    </w:p>
    <w:p w:rsidR="00F75C1D" w:rsidRDefault="00F75C1D">
      <w:pPr>
        <w:pStyle w:val="BodyTextIndent"/>
        <w:ind w:left="0"/>
      </w:pPr>
    </w:p>
    <w:p w:rsidR="00F75C1D" w:rsidRDefault="00F75C1D">
      <w:pPr>
        <w:pStyle w:val="BodyTextIndent"/>
        <w:ind w:left="360"/>
        <w:rPr>
          <w:b/>
          <w:bCs/>
        </w:rPr>
      </w:pPr>
      <w:r>
        <w:rPr>
          <w:b/>
          <w:bCs/>
        </w:rPr>
        <w:t>Block 11c</w:t>
      </w:r>
      <w:r>
        <w:t xml:space="preserve"> </w:t>
      </w:r>
      <w:r>
        <w:tab/>
      </w:r>
      <w:r>
        <w:tab/>
        <w:t xml:space="preserve">INSURANCE PLAN OR PROGRAM NAME – </w:t>
      </w:r>
      <w:r>
        <w:rPr>
          <w:b/>
          <w:bCs/>
        </w:rPr>
        <w:t>No entry required.</w:t>
      </w:r>
    </w:p>
    <w:p w:rsidR="00F75C1D" w:rsidRDefault="00F75C1D">
      <w:pPr>
        <w:pStyle w:val="BodyTextIndent"/>
        <w:ind w:left="0"/>
      </w:pPr>
    </w:p>
    <w:p w:rsidR="00F75C1D" w:rsidRDefault="00F75C1D">
      <w:pPr>
        <w:pStyle w:val="BodyTextIndent"/>
        <w:ind w:left="360"/>
        <w:rPr>
          <w:b/>
          <w:bCs/>
        </w:rPr>
      </w:pPr>
      <w:r>
        <w:rPr>
          <w:b/>
          <w:bCs/>
        </w:rPr>
        <w:t>Block 11d</w:t>
      </w:r>
      <w:r>
        <w:t xml:space="preserve"> </w:t>
      </w:r>
      <w:r>
        <w:tab/>
        <w:t>IS THERE ANOTHER BENEFIT PLAN?</w:t>
      </w:r>
      <w:r>
        <w:tab/>
        <w:t xml:space="preserve"> - </w:t>
      </w:r>
      <w:r>
        <w:rPr>
          <w:b/>
          <w:bCs/>
        </w:rPr>
        <w:t>No entry required.</w:t>
      </w:r>
    </w:p>
    <w:p w:rsidR="00F75C1D" w:rsidRDefault="00F75C1D">
      <w:pPr>
        <w:pStyle w:val="BodyTextIndent"/>
      </w:pPr>
    </w:p>
    <w:p w:rsidR="00F75C1D" w:rsidRDefault="00F75C1D">
      <w:pPr>
        <w:pStyle w:val="BodyTextIndent"/>
        <w:ind w:left="2160" w:hanging="1800"/>
      </w:pPr>
      <w:r>
        <w:rPr>
          <w:b/>
          <w:bCs/>
        </w:rPr>
        <w:t>Block 12</w:t>
      </w:r>
      <w:r>
        <w:t xml:space="preserve"> </w:t>
      </w:r>
      <w:r>
        <w:tab/>
        <w:t xml:space="preserve">PATIENT’S OR AUTHORIZED PERSON’S SIGNATURE – </w:t>
      </w:r>
      <w:r>
        <w:rPr>
          <w:b/>
          <w:bCs/>
        </w:rPr>
        <w:t>No entry required.</w:t>
      </w:r>
    </w:p>
    <w:p w:rsidR="00F75C1D" w:rsidRDefault="00F75C1D">
      <w:pPr>
        <w:pStyle w:val="BodyTextIndent"/>
      </w:pPr>
    </w:p>
    <w:p w:rsidR="00F75C1D" w:rsidRDefault="00F75C1D">
      <w:pPr>
        <w:pStyle w:val="BodyTextIndent"/>
        <w:ind w:left="2160" w:hanging="1800"/>
      </w:pPr>
      <w:r>
        <w:rPr>
          <w:b/>
          <w:bCs/>
        </w:rPr>
        <w:t>Block 13</w:t>
      </w:r>
      <w:r>
        <w:t xml:space="preserve"> </w:t>
      </w:r>
      <w:r>
        <w:tab/>
        <w:t xml:space="preserve">INSURED’S OR AUTHORIZED PERSON’S SIGNATURE – </w:t>
      </w:r>
      <w:r>
        <w:rPr>
          <w:b/>
          <w:bCs/>
        </w:rPr>
        <w:t>No entry required.</w:t>
      </w:r>
    </w:p>
    <w:p w:rsidR="00F75C1D" w:rsidRDefault="00F75C1D">
      <w:pPr>
        <w:pStyle w:val="BodyTextIndent"/>
        <w:ind w:left="0"/>
      </w:pPr>
    </w:p>
    <w:p w:rsidR="00F75C1D" w:rsidRDefault="00F75C1D">
      <w:pPr>
        <w:pStyle w:val="BodyTextIndent"/>
        <w:ind w:left="2160" w:hanging="1800"/>
        <w:rPr>
          <w:b/>
          <w:bCs/>
        </w:rPr>
      </w:pPr>
      <w:r>
        <w:rPr>
          <w:b/>
          <w:bCs/>
        </w:rPr>
        <w:t>Block 14</w:t>
      </w:r>
      <w:r>
        <w:t xml:space="preserve"> </w:t>
      </w:r>
      <w:r>
        <w:tab/>
        <w:t xml:space="preserve">DATE OF CURRENT ILLNESS, INJURY, PREGNANCY – </w:t>
      </w:r>
      <w:r>
        <w:rPr>
          <w:b/>
          <w:bCs/>
        </w:rPr>
        <w:t>No entry required.</w:t>
      </w:r>
    </w:p>
    <w:p w:rsidR="00F75C1D" w:rsidRDefault="00F75C1D">
      <w:pPr>
        <w:pStyle w:val="BodyTextIndent"/>
        <w:ind w:left="0"/>
      </w:pPr>
    </w:p>
    <w:p w:rsidR="00F75C1D" w:rsidRDefault="00F75C1D">
      <w:pPr>
        <w:pStyle w:val="BodyTextIndent"/>
        <w:ind w:left="2160" w:hanging="1800"/>
        <w:rPr>
          <w:b/>
          <w:bCs/>
        </w:rPr>
      </w:pPr>
      <w:r>
        <w:rPr>
          <w:b/>
          <w:bCs/>
        </w:rPr>
        <w:t>Block 15</w:t>
      </w:r>
      <w:r>
        <w:t xml:space="preserve"> </w:t>
      </w:r>
      <w:r>
        <w:tab/>
        <w:t>IF PATIENT HAS HAD SAME OR SIMILAR ILLNESS –</w:t>
      </w:r>
      <w:r>
        <w:rPr>
          <w:b/>
          <w:bCs/>
        </w:rPr>
        <w:t xml:space="preserve"> No entry required.</w:t>
      </w:r>
    </w:p>
    <w:p w:rsidR="00F75C1D" w:rsidRDefault="00F75C1D">
      <w:pPr>
        <w:pStyle w:val="BodyTextIndent"/>
        <w:ind w:left="0"/>
      </w:pPr>
    </w:p>
    <w:p w:rsidR="00F75C1D" w:rsidRDefault="00F75C1D">
      <w:pPr>
        <w:pStyle w:val="BodyTextIndent"/>
        <w:ind w:left="2160" w:hanging="1800"/>
        <w:rPr>
          <w:b/>
          <w:bCs/>
        </w:rPr>
      </w:pPr>
      <w:r>
        <w:rPr>
          <w:b/>
          <w:bCs/>
        </w:rPr>
        <w:t>Block 16</w:t>
      </w:r>
      <w:r>
        <w:t xml:space="preserve"> </w:t>
      </w:r>
      <w:r>
        <w:tab/>
        <w:t xml:space="preserve">DATES PATIENT UNABLE TO WORK IN CURRENT OCCUPATION – </w:t>
      </w:r>
      <w:r>
        <w:rPr>
          <w:b/>
          <w:bCs/>
        </w:rPr>
        <w:t xml:space="preserve">No entry required. </w:t>
      </w:r>
      <w:r>
        <w:rPr>
          <w:b/>
          <w:bCs/>
        </w:rPr>
        <w:tab/>
      </w:r>
      <w:r>
        <w:rPr>
          <w:b/>
          <w:bCs/>
        </w:rPr>
        <w:tab/>
      </w:r>
    </w:p>
    <w:p w:rsidR="00F75C1D" w:rsidRDefault="00F75C1D">
      <w:pPr>
        <w:pStyle w:val="BodyTextIndent"/>
      </w:pPr>
    </w:p>
    <w:p w:rsidR="00F75C1D" w:rsidRDefault="00F75C1D">
      <w:pPr>
        <w:pStyle w:val="BodyTextIndent"/>
        <w:ind w:left="2160" w:hanging="1800"/>
      </w:pPr>
      <w:r>
        <w:rPr>
          <w:b/>
          <w:bCs/>
        </w:rPr>
        <w:t>Block 17</w:t>
      </w:r>
      <w:r>
        <w:t xml:space="preserve"> </w:t>
      </w:r>
      <w:r>
        <w:tab/>
        <w:t xml:space="preserve">NAME OF REFERRING PHYSICIAN OR OTHER SOURCE – </w:t>
      </w:r>
    </w:p>
    <w:p w:rsidR="00F75C1D" w:rsidRDefault="00F75C1D">
      <w:pPr>
        <w:pStyle w:val="BodyTextIndent"/>
        <w:ind w:left="2160"/>
      </w:pPr>
      <w:r>
        <w:rPr>
          <w:b/>
          <w:bCs/>
          <w:i/>
          <w:iCs/>
          <w:sz w:val="20"/>
        </w:rPr>
        <w:t>Note:  Completion of 17-17b is only required for Lab and Other Diagnostic Services.</w:t>
      </w:r>
    </w:p>
    <w:p w:rsidR="00F75C1D" w:rsidRDefault="00F75C1D">
      <w:pPr>
        <w:pStyle w:val="BodyTextIndent"/>
        <w:ind w:left="2160"/>
        <w:rPr>
          <w:b/>
          <w:bCs/>
        </w:rPr>
      </w:pPr>
      <w:r>
        <w:t xml:space="preserve">Completion is optional if a valid Medical Assistance individual practitioner identification number is entered in Block #17a.  To complete, enter the full name of the ordering practitioner.  Do not submit an invoice unless there is an order on file that verifies the identity of the ordering practitioner. – </w:t>
      </w:r>
      <w:r>
        <w:rPr>
          <w:b/>
          <w:bCs/>
        </w:rPr>
        <w:t>Situational</w:t>
      </w:r>
    </w:p>
    <w:p w:rsidR="00F75C1D" w:rsidRDefault="00F75C1D">
      <w:pPr>
        <w:pStyle w:val="BodyTextIndent"/>
        <w:ind w:left="2160"/>
        <w:rPr>
          <w:b/>
          <w:bCs/>
          <w:i/>
          <w:iCs/>
          <w:sz w:val="20"/>
        </w:rPr>
      </w:pPr>
    </w:p>
    <w:p w:rsidR="00F75C1D" w:rsidRDefault="00F75C1D">
      <w:pPr>
        <w:pStyle w:val="BodyTextIndent"/>
        <w:ind w:left="2160" w:hanging="1800"/>
      </w:pPr>
      <w:r>
        <w:rPr>
          <w:b/>
          <w:bCs/>
        </w:rPr>
        <w:t>Block 17a (gray</w:t>
      </w:r>
      <w:r>
        <w:rPr>
          <w:b/>
          <w:bCs/>
        </w:rPr>
        <w:tab/>
      </w:r>
      <w:r>
        <w:t xml:space="preserve">ID NUMBER OF REFERRING PHYSICIAN – Enter the ID Qualifier – </w:t>
      </w:r>
    </w:p>
    <w:p w:rsidR="00F75C1D" w:rsidRDefault="00F75C1D">
      <w:pPr>
        <w:pStyle w:val="BodyTextIndent"/>
        <w:ind w:left="2160" w:hanging="1800"/>
      </w:pPr>
      <w:r>
        <w:rPr>
          <w:b/>
          <w:bCs/>
        </w:rPr>
        <w:t>shaded area)</w:t>
      </w:r>
      <w:r>
        <w:rPr>
          <w:b/>
          <w:bCs/>
        </w:rPr>
        <w:tab/>
        <w:t>1D (Medicaid Provider Number)</w:t>
      </w:r>
      <w:r>
        <w:t xml:space="preserve"> followed by the provider’s 9-digit Medicaid Provider Number. – </w:t>
      </w:r>
      <w:r>
        <w:rPr>
          <w:b/>
          <w:bCs/>
        </w:rPr>
        <w:t>Required</w:t>
      </w:r>
    </w:p>
    <w:p w:rsidR="00F75C1D" w:rsidRDefault="00F75C1D">
      <w:pPr>
        <w:pStyle w:val="BodyTextIndent"/>
      </w:pPr>
    </w:p>
    <w:p w:rsidR="00F75C1D" w:rsidRDefault="00F75C1D">
      <w:pPr>
        <w:pStyle w:val="BodyTextIndent"/>
        <w:ind w:left="2160" w:hanging="1800"/>
      </w:pPr>
      <w:r>
        <w:rPr>
          <w:b/>
          <w:bCs/>
        </w:rPr>
        <w:t>Block 17b</w:t>
      </w:r>
      <w:r>
        <w:t xml:space="preserve"> </w:t>
      </w:r>
      <w:r>
        <w:tab/>
        <w:t>Enter the NPI of the referring, ordering, or supervising provider listed in</w:t>
      </w:r>
      <w:r>
        <w:tab/>
        <w:t xml:space="preserve"> Block 17. – </w:t>
      </w:r>
      <w:r>
        <w:rPr>
          <w:b/>
          <w:bCs/>
        </w:rPr>
        <w:t>Required</w:t>
      </w:r>
      <w:r>
        <w:t xml:space="preserve"> </w:t>
      </w:r>
    </w:p>
    <w:p w:rsidR="00007CED" w:rsidRDefault="00007CED">
      <w:pPr>
        <w:pStyle w:val="BodyTextIndent"/>
        <w:ind w:left="2160" w:hanging="1800"/>
      </w:pPr>
    </w:p>
    <w:p w:rsidR="00F75C1D" w:rsidRDefault="00F75C1D">
      <w:pPr>
        <w:pStyle w:val="BodyTextIndent"/>
        <w:ind w:left="2160" w:hanging="1800"/>
        <w:rPr>
          <w:b/>
          <w:bCs/>
        </w:rPr>
      </w:pPr>
      <w:r>
        <w:rPr>
          <w:b/>
          <w:bCs/>
        </w:rPr>
        <w:t>Block 18</w:t>
      </w:r>
      <w:r>
        <w:t xml:space="preserve"> </w:t>
      </w:r>
      <w:r>
        <w:tab/>
        <w:t xml:space="preserve">HOSPITALIZATION DATES RELATED TO CURRENT SERVICES – </w:t>
      </w:r>
      <w:r>
        <w:rPr>
          <w:b/>
          <w:bCs/>
        </w:rPr>
        <w:t>No entry required.</w:t>
      </w:r>
    </w:p>
    <w:p w:rsidR="00F75C1D" w:rsidRDefault="00F75C1D">
      <w:pPr>
        <w:pStyle w:val="BodyTextIndent"/>
      </w:pPr>
    </w:p>
    <w:p w:rsidR="00F75C1D" w:rsidRDefault="00F75C1D">
      <w:pPr>
        <w:pStyle w:val="BodyTextIndent"/>
        <w:ind w:left="360"/>
      </w:pPr>
      <w:r>
        <w:rPr>
          <w:b/>
          <w:bCs/>
        </w:rPr>
        <w:t>Block 19</w:t>
      </w:r>
      <w:r>
        <w:t xml:space="preserve"> </w:t>
      </w:r>
      <w:r>
        <w:tab/>
      </w:r>
      <w:r>
        <w:tab/>
        <w:t xml:space="preserve">RESERVED FOR LOCAL USE – </w:t>
      </w:r>
      <w:r>
        <w:rPr>
          <w:b/>
          <w:bCs/>
        </w:rPr>
        <w:t>No entry required</w:t>
      </w:r>
    </w:p>
    <w:p w:rsidR="00F75C1D" w:rsidRDefault="00F75C1D">
      <w:pPr>
        <w:pStyle w:val="BodyTextIndent"/>
        <w:ind w:left="0"/>
      </w:pPr>
    </w:p>
    <w:p w:rsidR="00F75C1D" w:rsidRDefault="00F75C1D">
      <w:pPr>
        <w:pStyle w:val="BodyTextIndent"/>
        <w:ind w:left="0"/>
        <w:rPr>
          <w:b/>
          <w:bCs/>
        </w:rPr>
      </w:pPr>
      <w:r>
        <w:t xml:space="preserve">      </w:t>
      </w:r>
      <w:r>
        <w:rPr>
          <w:b/>
          <w:bCs/>
        </w:rPr>
        <w:t>Block 20</w:t>
      </w:r>
      <w:r>
        <w:t xml:space="preserve"> </w:t>
      </w:r>
      <w:r>
        <w:tab/>
      </w:r>
      <w:r>
        <w:tab/>
        <w:t xml:space="preserve">OUTSIDE LAB – </w:t>
      </w:r>
      <w:r>
        <w:rPr>
          <w:b/>
          <w:bCs/>
        </w:rPr>
        <w:t>Optional.</w:t>
      </w:r>
    </w:p>
    <w:p w:rsidR="00F75C1D" w:rsidRDefault="00F75C1D">
      <w:pPr>
        <w:pStyle w:val="BodyTextIndent"/>
        <w:ind w:left="0"/>
      </w:pPr>
    </w:p>
    <w:p w:rsidR="00F75C1D" w:rsidRDefault="00F75C1D">
      <w:pPr>
        <w:pStyle w:val="BodyTextIndent"/>
        <w:ind w:left="2160" w:hanging="1800"/>
        <w:rPr>
          <w:b/>
          <w:bCs/>
        </w:rPr>
      </w:pPr>
      <w:r>
        <w:rPr>
          <w:b/>
          <w:bCs/>
        </w:rPr>
        <w:t>Block 21</w:t>
      </w:r>
      <w:r>
        <w:t xml:space="preserve"> </w:t>
      </w:r>
      <w:r>
        <w:tab/>
        <w:t xml:space="preserve">DIAGNOSIS OR NATURE OF THE ILLNESS OR INJURY – Enter the 3, 4, or 5 character code from the ICD-9 related to the procedures, services, or supplies listed in Block #24d.  List the primary diagnosis on Line 1 and secondary diagnosis on Line 2.  Additional diagnoses are optional and may be listed on Lines 3 and 4. – </w:t>
      </w:r>
      <w:r>
        <w:rPr>
          <w:b/>
          <w:bCs/>
        </w:rPr>
        <w:t>Required</w:t>
      </w:r>
    </w:p>
    <w:p w:rsidR="00F75C1D" w:rsidRDefault="00F75C1D">
      <w:pPr>
        <w:pStyle w:val="BodyTextIndent"/>
        <w:ind w:left="0"/>
      </w:pPr>
    </w:p>
    <w:p w:rsidR="00F75C1D" w:rsidRDefault="00F75C1D">
      <w:pPr>
        <w:pStyle w:val="BodyTextIndent"/>
        <w:ind w:left="360"/>
        <w:rPr>
          <w:b/>
          <w:bCs/>
        </w:rPr>
      </w:pPr>
      <w:r>
        <w:rPr>
          <w:b/>
          <w:bCs/>
        </w:rPr>
        <w:t>Block 22</w:t>
      </w:r>
      <w:r>
        <w:t xml:space="preserve"> </w:t>
      </w:r>
      <w:r>
        <w:tab/>
      </w:r>
      <w:r>
        <w:tab/>
        <w:t xml:space="preserve">MEDICAID RESUBMISSION – </w:t>
      </w:r>
      <w:r>
        <w:rPr>
          <w:b/>
          <w:bCs/>
        </w:rPr>
        <w:t>No entry required.</w:t>
      </w:r>
    </w:p>
    <w:p w:rsidR="00F75C1D" w:rsidRDefault="00F75C1D">
      <w:pPr>
        <w:pStyle w:val="BodyTextIndent"/>
        <w:ind w:left="0"/>
      </w:pPr>
    </w:p>
    <w:p w:rsidR="00F75C1D" w:rsidRDefault="00F75C1D">
      <w:pPr>
        <w:pStyle w:val="BodyTextIndent"/>
        <w:ind w:left="2160" w:hanging="1800"/>
      </w:pPr>
      <w:r>
        <w:rPr>
          <w:b/>
          <w:bCs/>
        </w:rPr>
        <w:t>Block 23</w:t>
      </w:r>
      <w:r>
        <w:t xml:space="preserve"> </w:t>
      </w:r>
      <w:r>
        <w:tab/>
        <w:t xml:space="preserve">PRIOR AUTHORIZATION NUMBER – For those services that require preauthorization, a preauthorization number </w:t>
      </w:r>
      <w:r>
        <w:rPr>
          <w:b/>
          <w:bCs/>
        </w:rPr>
        <w:t>must</w:t>
      </w:r>
      <w:r>
        <w:t xml:space="preserve"> be obtained and entered in this Block. – </w:t>
      </w:r>
      <w:r>
        <w:rPr>
          <w:b/>
          <w:bCs/>
        </w:rPr>
        <w:t>Required</w:t>
      </w:r>
    </w:p>
    <w:p w:rsidR="00F75C1D" w:rsidRDefault="00F75C1D">
      <w:pPr>
        <w:pStyle w:val="BodyTextIndent"/>
        <w:ind w:left="2160" w:hanging="1800"/>
      </w:pPr>
    </w:p>
    <w:p w:rsidR="00F75C1D" w:rsidRDefault="00F75C1D">
      <w:pPr>
        <w:pStyle w:val="BodyTextIndent"/>
        <w:ind w:left="2160" w:hanging="1800"/>
      </w:pPr>
      <w:r>
        <w:rPr>
          <w:b/>
          <w:bCs/>
        </w:rPr>
        <w:t>Block 24 A-G (gray shaded area)</w:t>
      </w:r>
      <w:r>
        <w:t xml:space="preserve"> NATIONAL DRUG CODE (NDC) – Report the NDC/quantity when billing for drugs using the J-code HCPCS.  Allow for the entry of 61 characters from the beginning of 24A to the end of 24G.  Begin by entering the qualifier </w:t>
      </w:r>
      <w:r>
        <w:rPr>
          <w:b/>
          <w:bCs/>
        </w:rPr>
        <w:t>N4</w:t>
      </w:r>
      <w:r>
        <w:t xml:space="preserve"> and then the 11-digit NDC number.  It may be necessary to pad NDC numbers with left-adjusted zeroes in order to report eleven digits (5-4-2). Without skipping a space or adding hyphens, enter the unit of measurement qualifier followed by the numeric quantity administered to the patient.  Below are the measurement qualifiers when reporting NDC units:  </w:t>
      </w:r>
    </w:p>
    <w:p w:rsidR="00F75C1D" w:rsidRDefault="00F75C1D">
      <w:pPr>
        <w:pStyle w:val="BodyTextIndent"/>
        <w:ind w:left="2160" w:hanging="1800"/>
        <w:rPr>
          <w:b/>
          <w:bCs/>
          <w:u w:val="single"/>
        </w:rPr>
      </w:pPr>
      <w:r>
        <w:rPr>
          <w:b/>
          <w:bCs/>
        </w:rPr>
        <w:tab/>
      </w:r>
      <w:r>
        <w:rPr>
          <w:b/>
          <w:bCs/>
          <w:u w:val="single"/>
        </w:rPr>
        <w:t>Measurement Qualifiers</w:t>
      </w:r>
    </w:p>
    <w:p w:rsidR="00F75C1D" w:rsidRDefault="00F75C1D">
      <w:pPr>
        <w:pStyle w:val="BodyTextIndent"/>
        <w:ind w:left="2160" w:hanging="1800"/>
        <w:rPr>
          <w:b/>
          <w:bCs/>
        </w:rPr>
      </w:pPr>
      <w:r>
        <w:rPr>
          <w:b/>
          <w:bCs/>
        </w:rPr>
        <w:tab/>
        <w:t>F2      International Unit</w:t>
      </w:r>
    </w:p>
    <w:p w:rsidR="00F75C1D" w:rsidRDefault="00F75C1D">
      <w:pPr>
        <w:pStyle w:val="BodyTextIndent"/>
        <w:ind w:left="2160" w:hanging="1800"/>
        <w:rPr>
          <w:b/>
          <w:bCs/>
        </w:rPr>
      </w:pPr>
      <w:r>
        <w:rPr>
          <w:b/>
          <w:bCs/>
        </w:rPr>
        <w:tab/>
        <w:t>GR    Gram</w:t>
      </w:r>
    </w:p>
    <w:p w:rsidR="00F75C1D" w:rsidRDefault="00F75C1D">
      <w:pPr>
        <w:pStyle w:val="BodyTextIndent"/>
        <w:ind w:left="2160" w:hanging="1800"/>
      </w:pPr>
      <w:r>
        <w:rPr>
          <w:b/>
          <w:bCs/>
        </w:rPr>
        <w:tab/>
        <w:t>ML   Milliliter</w:t>
      </w:r>
    </w:p>
    <w:p w:rsidR="00F75C1D" w:rsidRDefault="00F75C1D">
      <w:pPr>
        <w:pStyle w:val="BodyTextIndent"/>
        <w:ind w:left="2160" w:hanging="1800"/>
        <w:rPr>
          <w:b/>
          <w:bCs/>
        </w:rPr>
      </w:pPr>
      <w:r>
        <w:rPr>
          <w:b/>
          <w:bCs/>
        </w:rPr>
        <w:tab/>
        <w:t>UN    Units</w:t>
      </w:r>
    </w:p>
    <w:p w:rsidR="00F75C1D" w:rsidRDefault="00F75C1D">
      <w:pPr>
        <w:pStyle w:val="BodyTextIndent"/>
        <w:ind w:left="2160" w:hanging="1800"/>
        <w:rPr>
          <w:b/>
          <w:bCs/>
        </w:rPr>
      </w:pPr>
      <w:r>
        <w:rPr>
          <w:b/>
          <w:bCs/>
        </w:rPr>
        <w:tab/>
      </w:r>
    </w:p>
    <w:p w:rsidR="00F75C1D" w:rsidRDefault="00F75C1D">
      <w:pPr>
        <w:pStyle w:val="BodyTextIndent"/>
        <w:ind w:left="2160"/>
        <w:rPr>
          <w:b/>
          <w:bCs/>
        </w:rPr>
      </w:pPr>
      <w:r>
        <w:rPr>
          <w:b/>
          <w:bCs/>
        </w:rPr>
        <w:t>Example: NDC/Quantity Reporting</w:t>
      </w:r>
      <w:r>
        <w:rPr>
          <w:b/>
          <w:bCs/>
        </w:rPr>
        <w:tab/>
      </w:r>
      <w:r>
        <w:rPr>
          <w:b/>
          <w:bCs/>
        </w:rPr>
        <w:tab/>
      </w:r>
    </w:p>
    <w:p w:rsidR="00F75C1D" w:rsidRDefault="00F75C1D">
      <w:pPr>
        <w:pStyle w:val="BodyTextIndent"/>
        <w:ind w:left="0"/>
        <w:rPr>
          <w:sz w:val="20"/>
        </w:rPr>
      </w:pPr>
      <w:r>
        <w:tab/>
      </w:r>
      <w:r>
        <w:tab/>
      </w:r>
      <w:r>
        <w:tab/>
      </w:r>
      <w:r>
        <w:rPr>
          <w:sz w:val="20"/>
          <w:u w:val="single"/>
        </w:rPr>
        <w:t>24A DATE(S) OF SERVICE</w:t>
      </w:r>
      <w:r>
        <w:rPr>
          <w:sz w:val="20"/>
        </w:rPr>
        <w:t xml:space="preserve">     </w:t>
      </w:r>
      <w:r>
        <w:rPr>
          <w:sz w:val="20"/>
          <w:u w:val="single"/>
        </w:rPr>
        <w:t>D. PROCEDURES, SERVICES</w:t>
      </w:r>
      <w:r>
        <w:rPr>
          <w:sz w:val="20"/>
        </w:rPr>
        <w:t xml:space="preserve">  </w:t>
      </w:r>
      <w:r>
        <w:rPr>
          <w:sz w:val="20"/>
          <w:u w:val="single"/>
        </w:rPr>
        <w:t>G. DAYS OR UNITS</w:t>
      </w:r>
    </w:p>
    <w:p w:rsidR="00F75C1D" w:rsidRDefault="00F75C1D">
      <w:pPr>
        <w:pStyle w:val="BodyTextIndent"/>
        <w:ind w:left="0"/>
        <w:rPr>
          <w:sz w:val="20"/>
        </w:rPr>
      </w:pPr>
      <w:r>
        <w:rPr>
          <w:sz w:val="20"/>
        </w:rPr>
        <w:tab/>
      </w:r>
      <w:r>
        <w:rPr>
          <w:sz w:val="20"/>
        </w:rPr>
        <w:tab/>
      </w:r>
      <w:r>
        <w:rPr>
          <w:sz w:val="20"/>
        </w:rPr>
        <w:tab/>
        <w:t>FROM:                    TO:                    CPT/HCPCS</w:t>
      </w:r>
    </w:p>
    <w:p w:rsidR="00F75C1D" w:rsidRDefault="00F75C1D">
      <w:pPr>
        <w:pStyle w:val="BodyTextIndent"/>
        <w:ind w:left="1440" w:firstLine="720"/>
        <w:rPr>
          <w:sz w:val="20"/>
        </w:rPr>
      </w:pPr>
      <w:r>
        <w:rPr>
          <w:sz w:val="20"/>
        </w:rPr>
        <w:t>MM DD YY        MM DD YY</w:t>
      </w:r>
    </w:p>
    <w:p w:rsidR="00F75C1D" w:rsidRDefault="00F75C1D">
      <w:pPr>
        <w:pStyle w:val="BodyTextIndent"/>
        <w:ind w:left="0"/>
        <w:rPr>
          <w:sz w:val="20"/>
          <w:shd w:val="clear" w:color="auto" w:fill="CCCCCC"/>
        </w:rPr>
      </w:pPr>
      <w:r>
        <w:rPr>
          <w:sz w:val="20"/>
        </w:rPr>
        <w:tab/>
      </w:r>
      <w:r>
        <w:rPr>
          <w:sz w:val="20"/>
        </w:rPr>
        <w:tab/>
      </w:r>
      <w:r>
        <w:rPr>
          <w:sz w:val="20"/>
        </w:rPr>
        <w:tab/>
      </w:r>
      <w:r>
        <w:rPr>
          <w:sz w:val="20"/>
          <w:shd w:val="clear" w:color="auto" w:fill="CCCCCC"/>
        </w:rPr>
        <w:t xml:space="preserve">N400009737604UN1   (SHADED AREA)          </w:t>
      </w:r>
    </w:p>
    <w:p w:rsidR="00F75C1D" w:rsidRDefault="00F75C1D">
      <w:pPr>
        <w:pStyle w:val="BodyTextIndent"/>
        <w:ind w:left="0"/>
        <w:rPr>
          <w:sz w:val="20"/>
        </w:rPr>
      </w:pPr>
      <w:r>
        <w:rPr>
          <w:sz w:val="20"/>
        </w:rPr>
        <w:tab/>
      </w:r>
      <w:r>
        <w:rPr>
          <w:sz w:val="20"/>
        </w:rPr>
        <w:tab/>
        <w:t xml:space="preserve">   </w:t>
      </w:r>
      <w:r>
        <w:rPr>
          <w:sz w:val="20"/>
        </w:rPr>
        <w:tab/>
        <w:t>01    01    08         01    01 08</w:t>
      </w:r>
      <w:r>
        <w:rPr>
          <w:sz w:val="20"/>
        </w:rPr>
        <w:tab/>
        <w:t>J1055</w:t>
      </w:r>
      <w:r>
        <w:rPr>
          <w:sz w:val="20"/>
        </w:rPr>
        <w:tab/>
      </w:r>
      <w:r>
        <w:rPr>
          <w:sz w:val="20"/>
        </w:rPr>
        <w:tab/>
      </w:r>
      <w:r>
        <w:rPr>
          <w:sz w:val="20"/>
        </w:rPr>
        <w:tab/>
      </w:r>
      <w:r>
        <w:rPr>
          <w:sz w:val="20"/>
        </w:rPr>
        <w:tab/>
        <w:t>1</w:t>
      </w:r>
    </w:p>
    <w:p w:rsidR="00F75C1D" w:rsidRDefault="00F75C1D">
      <w:pPr>
        <w:pStyle w:val="BodyTextIndent"/>
        <w:ind w:left="0"/>
        <w:rPr>
          <w:sz w:val="20"/>
        </w:rPr>
      </w:pPr>
    </w:p>
    <w:p w:rsidR="00F75C1D" w:rsidRDefault="00F75C1D">
      <w:pPr>
        <w:pStyle w:val="BodyTextIndent"/>
        <w:ind w:left="2160"/>
        <w:rPr>
          <w:b/>
          <w:bCs/>
        </w:rPr>
      </w:pPr>
      <w:r>
        <w:t xml:space="preserve">More than one NDC can be reported in the shaded lines of </w:t>
      </w:r>
      <w:smartTag w:uri="urn:schemas-microsoft-com:office:smarttags" w:element="address">
        <w:smartTag w:uri="urn:schemas-microsoft-com:office:smarttags" w:element="Street">
          <w:r>
            <w:t>Box</w:t>
          </w:r>
        </w:smartTag>
        <w:r>
          <w:t xml:space="preserve"> 24</w:t>
        </w:r>
      </w:smartTag>
      <w:r>
        <w:t xml:space="preserve">. Skip three spaces after the first NDC/Quantity has been reported and enter the next NDC qualifier, NDC number, unit qualifier and quantity.   This may be necessary when multiple vials of the same drug are administered with different dosages and NDC’s. – </w:t>
      </w:r>
      <w:r>
        <w:rPr>
          <w:b/>
          <w:bCs/>
        </w:rPr>
        <w:t>Required</w:t>
      </w:r>
    </w:p>
    <w:p w:rsidR="002A431E" w:rsidRDefault="002A431E" w:rsidP="006F292D">
      <w:pPr>
        <w:pStyle w:val="BodyTextIndent"/>
        <w:ind w:left="0"/>
        <w:rPr>
          <w:b/>
          <w:bCs/>
        </w:rPr>
      </w:pPr>
    </w:p>
    <w:p w:rsidR="002A431E" w:rsidRDefault="002A431E" w:rsidP="006F292D">
      <w:pPr>
        <w:pStyle w:val="BodyTextIndent"/>
        <w:ind w:left="0"/>
        <w:rPr>
          <w:b/>
          <w:bCs/>
        </w:rPr>
      </w:pPr>
    </w:p>
    <w:p w:rsidR="006F292D" w:rsidRDefault="006F292D" w:rsidP="006F292D">
      <w:pPr>
        <w:pStyle w:val="BodyTextIndent"/>
        <w:ind w:left="0"/>
        <w:rPr>
          <w:bCs/>
        </w:rPr>
      </w:pPr>
      <w:r>
        <w:rPr>
          <w:b/>
          <w:bCs/>
        </w:rPr>
        <w:tab/>
      </w:r>
      <w:r>
        <w:rPr>
          <w:b/>
          <w:bCs/>
        </w:rPr>
        <w:tab/>
      </w:r>
      <w:r w:rsidRPr="00FD22F1">
        <w:rPr>
          <w:b/>
          <w:bCs/>
        </w:rPr>
        <w:t>NOTE:</w:t>
      </w:r>
      <w:r w:rsidRPr="00FD22F1">
        <w:rPr>
          <w:b/>
          <w:bCs/>
        </w:rPr>
        <w:tab/>
      </w:r>
      <w:r>
        <w:rPr>
          <w:bCs/>
        </w:rPr>
        <w:t>These instructions detail only those data elements for Medical</w:t>
      </w:r>
    </w:p>
    <w:p w:rsidR="006F292D" w:rsidRDefault="006F292D" w:rsidP="00FD22F1">
      <w:pPr>
        <w:pStyle w:val="BodyTextIndent"/>
        <w:ind w:left="2880"/>
        <w:rPr>
          <w:bCs/>
        </w:rPr>
      </w:pPr>
      <w:r>
        <w:rPr>
          <w:bCs/>
        </w:rPr>
        <w:t>Assistance (MA) paper claim billing.  For electronic billing, please refer to the Maryland Medicaid 837-P Electronic Companion Guide which can be found on our website:</w:t>
      </w:r>
    </w:p>
    <w:p w:rsidR="006F292D" w:rsidRPr="005A1EDD" w:rsidRDefault="006F292D" w:rsidP="00FD22F1">
      <w:pPr>
        <w:pStyle w:val="BodyTextIndent"/>
        <w:ind w:left="2160" w:firstLine="720"/>
        <w:rPr>
          <w:bCs/>
          <w:i/>
          <w:u w:val="single"/>
        </w:rPr>
      </w:pPr>
      <w:r w:rsidRPr="005A1EDD">
        <w:rPr>
          <w:bCs/>
          <w:i/>
          <w:u w:val="single"/>
        </w:rPr>
        <w:t>dhmh.maryland.gov/hipaa/SitePages/transandcodesets.aspx</w:t>
      </w:r>
    </w:p>
    <w:p w:rsidR="006F292D" w:rsidRPr="006F292D" w:rsidRDefault="006F292D" w:rsidP="006F292D">
      <w:pPr>
        <w:pStyle w:val="BodyTextIndent"/>
        <w:ind w:left="3600" w:firstLine="45"/>
      </w:pPr>
    </w:p>
    <w:p w:rsidR="00F75C1D" w:rsidRDefault="00F75C1D">
      <w:pPr>
        <w:pStyle w:val="BodyTextIndent"/>
        <w:ind w:left="2160" w:hanging="1800"/>
      </w:pPr>
    </w:p>
    <w:p w:rsidR="00F75C1D" w:rsidRDefault="00F75C1D">
      <w:pPr>
        <w:pStyle w:val="BodyTextIndent"/>
        <w:ind w:left="2160" w:hanging="1800"/>
        <w:rPr>
          <w:b/>
          <w:bCs/>
        </w:rPr>
      </w:pPr>
      <w:r>
        <w:rPr>
          <w:b/>
          <w:bCs/>
        </w:rPr>
        <w:t>Block 24A</w:t>
      </w:r>
      <w:r>
        <w:t xml:space="preserve"> </w:t>
      </w:r>
      <w:r>
        <w:tab/>
        <w:t xml:space="preserve">DATE(S) OF SERVICE – Enter each separate date of service as a 6-digit numeric date (e.g. June 1, 2005 would be 06/01/05) under the </w:t>
      </w:r>
      <w:r>
        <w:rPr>
          <w:b/>
          <w:bCs/>
        </w:rPr>
        <w:t>FROM</w:t>
      </w:r>
      <w:r>
        <w:t xml:space="preserve"> heading.  Leave the space under the </w:t>
      </w:r>
      <w:r>
        <w:rPr>
          <w:b/>
          <w:bCs/>
        </w:rPr>
        <w:t>TO</w:t>
      </w:r>
      <w:r>
        <w:t xml:space="preserve"> heading blank.  Each date of service on which a service was rendered must be listed on a separate line.  Ranges of dates </w:t>
      </w:r>
      <w:r>
        <w:rPr>
          <w:b/>
          <w:bCs/>
        </w:rPr>
        <w:t>are not</w:t>
      </w:r>
      <w:r w:rsidR="008E4133">
        <w:t xml:space="preserve"> accepted on this form. –</w:t>
      </w:r>
      <w:r>
        <w:t xml:space="preserve"> </w:t>
      </w:r>
      <w:r>
        <w:rPr>
          <w:b/>
          <w:bCs/>
        </w:rPr>
        <w:t>Required</w:t>
      </w:r>
    </w:p>
    <w:p w:rsidR="006F292D" w:rsidRDefault="006F292D">
      <w:pPr>
        <w:pStyle w:val="BodyTextIndent"/>
        <w:ind w:left="2160" w:hanging="1800"/>
        <w:rPr>
          <w:b/>
          <w:bCs/>
        </w:rPr>
      </w:pPr>
    </w:p>
    <w:p w:rsidR="00F75C1D" w:rsidRDefault="00F75C1D">
      <w:pPr>
        <w:pStyle w:val="BodyTextIndent"/>
        <w:ind w:left="2160" w:hanging="1800"/>
        <w:rPr>
          <w:b/>
          <w:bCs/>
        </w:rPr>
      </w:pPr>
      <w:r>
        <w:rPr>
          <w:b/>
          <w:bCs/>
        </w:rPr>
        <w:t>Block 24B</w:t>
      </w:r>
      <w:r>
        <w:t xml:space="preserve"> </w:t>
      </w:r>
      <w:r>
        <w:tab/>
        <w:t xml:space="preserve">PLACE OF SERVICE – For each date of service, enter the appropriate 2-digit place of service code listed below to describe the site. –  </w:t>
      </w:r>
      <w:r>
        <w:rPr>
          <w:b/>
          <w:bCs/>
        </w:rPr>
        <w:t>Required</w:t>
      </w:r>
    </w:p>
    <w:p w:rsidR="00F75C1D" w:rsidRDefault="00F75C1D">
      <w:pPr>
        <w:pStyle w:val="BodyTextIndent"/>
        <w:ind w:left="0"/>
      </w:pPr>
    </w:p>
    <w:p w:rsidR="00F75C1D" w:rsidRDefault="00F75C1D">
      <w:pPr>
        <w:pStyle w:val="BodyTextIndent"/>
        <w:rPr>
          <w:b/>
          <w:bCs/>
        </w:rPr>
      </w:pPr>
      <w:r>
        <w:rPr>
          <w:b/>
          <w:bCs/>
          <w:u w:val="single"/>
        </w:rPr>
        <w:t>Code</w:t>
      </w:r>
      <w:r>
        <w:rPr>
          <w:b/>
          <w:bCs/>
        </w:rPr>
        <w:tab/>
      </w:r>
      <w:r>
        <w:rPr>
          <w:b/>
          <w:bCs/>
        </w:rPr>
        <w:tab/>
      </w:r>
      <w:r>
        <w:rPr>
          <w:b/>
          <w:bCs/>
          <w:u w:val="single"/>
        </w:rPr>
        <w:t>Location</w:t>
      </w:r>
      <w:r>
        <w:rPr>
          <w:b/>
          <w:bCs/>
        </w:rPr>
        <w:tab/>
      </w:r>
      <w:r>
        <w:rPr>
          <w:b/>
          <w:bCs/>
        </w:rPr>
        <w:tab/>
      </w:r>
      <w:r>
        <w:rPr>
          <w:b/>
          <w:bCs/>
          <w:u w:val="single"/>
        </w:rPr>
        <w:t>Code</w:t>
      </w:r>
      <w:r>
        <w:rPr>
          <w:b/>
          <w:bCs/>
        </w:rPr>
        <w:tab/>
      </w:r>
      <w:r>
        <w:rPr>
          <w:b/>
          <w:bCs/>
        </w:rPr>
        <w:tab/>
      </w:r>
      <w:r>
        <w:rPr>
          <w:b/>
          <w:bCs/>
          <w:u w:val="single"/>
        </w:rPr>
        <w:t>Location</w:t>
      </w:r>
    </w:p>
    <w:p w:rsidR="00F75C1D" w:rsidRDefault="00F75C1D">
      <w:pPr>
        <w:pStyle w:val="BodyTextIndent"/>
      </w:pPr>
    </w:p>
    <w:p w:rsidR="00F75C1D" w:rsidRDefault="00F75C1D">
      <w:pPr>
        <w:pStyle w:val="BodyTextIndent"/>
        <w:ind w:left="0"/>
      </w:pPr>
      <w:r>
        <w:tab/>
        <w:t>11</w:t>
      </w:r>
      <w:r>
        <w:tab/>
        <w:t>Office</w:t>
      </w:r>
      <w:r>
        <w:tab/>
      </w:r>
      <w:r>
        <w:tab/>
      </w:r>
      <w:r>
        <w:tab/>
      </w:r>
      <w:r>
        <w:tab/>
        <w:t xml:space="preserve">  42</w:t>
      </w:r>
      <w:r>
        <w:tab/>
        <w:t>Ambulance – Air or Water</w:t>
      </w:r>
    </w:p>
    <w:p w:rsidR="00F75C1D" w:rsidRDefault="00F75C1D">
      <w:pPr>
        <w:pStyle w:val="BodyTextIndent"/>
        <w:ind w:left="0"/>
      </w:pPr>
      <w:r>
        <w:tab/>
        <w:t>12</w:t>
      </w:r>
      <w:r>
        <w:tab/>
        <w:t>Patient’s Residence</w:t>
      </w:r>
      <w:r>
        <w:tab/>
      </w:r>
      <w:r>
        <w:tab/>
        <w:t xml:space="preserve">  50</w:t>
      </w:r>
      <w:r>
        <w:tab/>
        <w:t>Federally Qualified Health Ctr.</w:t>
      </w:r>
    </w:p>
    <w:p w:rsidR="00F75C1D" w:rsidRDefault="00F75C1D">
      <w:pPr>
        <w:pStyle w:val="BodyTextIndent"/>
        <w:ind w:left="0"/>
      </w:pPr>
      <w:r>
        <w:tab/>
        <w:t>21</w:t>
      </w:r>
      <w:r>
        <w:tab/>
        <w:t>Inpatient Hospital</w:t>
      </w:r>
      <w:r>
        <w:tab/>
      </w:r>
      <w:r>
        <w:tab/>
        <w:t xml:space="preserve">  51</w:t>
      </w:r>
      <w:r>
        <w:tab/>
        <w:t>Inpatient Psychiatric Facility</w:t>
      </w:r>
    </w:p>
    <w:p w:rsidR="00F75C1D" w:rsidRDefault="00F75C1D">
      <w:pPr>
        <w:pStyle w:val="BodyTextIndent"/>
        <w:ind w:left="0"/>
      </w:pPr>
      <w:r>
        <w:tab/>
        <w:t>22</w:t>
      </w:r>
      <w:r>
        <w:tab/>
      </w:r>
      <w:smartTag w:uri="urn:schemas-microsoft-com:office:smarttags" w:element="place">
        <w:smartTag w:uri="urn:schemas-microsoft-com:office:smarttags" w:element="PlaceName">
          <w:r>
            <w:t>Outpatient</w:t>
          </w:r>
        </w:smartTag>
        <w:r>
          <w:t xml:space="preserve"> </w:t>
        </w:r>
        <w:smartTag w:uri="urn:schemas-microsoft-com:office:smarttags" w:element="PlaceType">
          <w:r>
            <w:t>Hospital</w:t>
          </w:r>
        </w:smartTag>
      </w:smartTag>
      <w:r>
        <w:tab/>
      </w:r>
      <w:r>
        <w:tab/>
        <w:t xml:space="preserve">  52</w:t>
      </w:r>
      <w:r>
        <w:tab/>
        <w:t>Psychiatric Facility Partial Hospitalization</w:t>
      </w:r>
    </w:p>
    <w:p w:rsidR="00F75C1D" w:rsidRDefault="00F75C1D">
      <w:pPr>
        <w:pStyle w:val="BodyTextIndent"/>
        <w:ind w:left="0"/>
      </w:pPr>
      <w:r>
        <w:tab/>
        <w:t>23</w:t>
      </w:r>
      <w:r>
        <w:tab/>
        <w:t>Emergency Room – Hospital</w:t>
      </w:r>
      <w:r>
        <w:tab/>
        <w:t xml:space="preserve">  53     Community Mental Health Ctr.</w:t>
      </w:r>
    </w:p>
    <w:p w:rsidR="00F75C1D" w:rsidRDefault="00F75C1D">
      <w:pPr>
        <w:pStyle w:val="BodyTextIndent"/>
        <w:ind w:left="0"/>
      </w:pPr>
      <w:r>
        <w:tab/>
        <w:t>24</w:t>
      </w:r>
      <w:r>
        <w:tab/>
        <w:t>Ambulatory Surgical Ctr.</w:t>
      </w:r>
      <w:r>
        <w:tab/>
        <w:t xml:space="preserve">  56 </w:t>
      </w:r>
      <w:r>
        <w:tab/>
        <w:t>Psychiatric Residential Treatment Ctr.</w:t>
      </w:r>
      <w:r>
        <w:tab/>
      </w:r>
    </w:p>
    <w:p w:rsidR="00F75C1D" w:rsidRDefault="00F75C1D">
      <w:pPr>
        <w:pStyle w:val="BodyTextIndent"/>
        <w:ind w:left="0" w:firstLine="720"/>
      </w:pPr>
      <w:r>
        <w:t>25        Birthing Ctr</w:t>
      </w:r>
      <w:r>
        <w:tab/>
      </w:r>
      <w:r>
        <w:tab/>
      </w:r>
      <w:r>
        <w:tab/>
        <w:t xml:space="preserve">  61   </w:t>
      </w:r>
      <w:r>
        <w:tab/>
        <w:t>Comprehensive Inpatient Rehabilitation Ctr.</w:t>
      </w:r>
    </w:p>
    <w:p w:rsidR="00F75C1D" w:rsidRDefault="00F75C1D">
      <w:pPr>
        <w:pStyle w:val="BodyTextIndent"/>
        <w:ind w:left="0"/>
      </w:pPr>
      <w:r>
        <w:tab/>
        <w:t>26</w:t>
      </w:r>
      <w:r>
        <w:tab/>
        <w:t>Military Treatment Ctr</w:t>
      </w:r>
      <w:r>
        <w:tab/>
        <w:t xml:space="preserve">  62</w:t>
      </w:r>
      <w:r>
        <w:tab/>
        <w:t>Comprehensive Outpatient Rehab. Ctr.</w:t>
      </w:r>
    </w:p>
    <w:p w:rsidR="00F75C1D" w:rsidRDefault="00F75C1D">
      <w:pPr>
        <w:pStyle w:val="BodyTextIndent"/>
        <w:ind w:left="0"/>
      </w:pPr>
      <w:r>
        <w:tab/>
        <w:t>31</w:t>
      </w:r>
      <w:r>
        <w:tab/>
        <w:t>Skilled Nursing Facility</w:t>
      </w:r>
      <w:r>
        <w:tab/>
        <w:t xml:space="preserve">  71</w:t>
      </w:r>
      <w:r>
        <w:tab/>
        <w:t>State or Local Public Health Clinic</w:t>
      </w:r>
    </w:p>
    <w:p w:rsidR="00F75C1D" w:rsidRDefault="00F75C1D">
      <w:pPr>
        <w:pStyle w:val="BodyTextIndent"/>
        <w:ind w:left="0"/>
      </w:pPr>
      <w:r>
        <w:tab/>
        <w:t>32</w:t>
      </w:r>
      <w:r>
        <w:tab/>
        <w:t>Nursing Home</w:t>
      </w:r>
      <w:r>
        <w:tab/>
      </w:r>
      <w:r>
        <w:tab/>
      </w:r>
      <w:r>
        <w:tab/>
        <w:t xml:space="preserve">  72</w:t>
      </w:r>
      <w:r>
        <w:tab/>
        <w:t>Rural Health Clinic</w:t>
      </w:r>
    </w:p>
    <w:p w:rsidR="00F75C1D" w:rsidRDefault="00F75C1D">
      <w:pPr>
        <w:pStyle w:val="BodyTextIndent"/>
        <w:ind w:left="0"/>
      </w:pPr>
      <w:r>
        <w:tab/>
        <w:t>33</w:t>
      </w:r>
      <w:r>
        <w:tab/>
        <w:t>Custodial Care</w:t>
      </w:r>
      <w:r>
        <w:tab/>
      </w:r>
      <w:r>
        <w:tab/>
      </w:r>
      <w:r>
        <w:tab/>
        <w:t xml:space="preserve">  81</w:t>
      </w:r>
      <w:r>
        <w:tab/>
        <w:t>Independent Laboratory</w:t>
      </w:r>
    </w:p>
    <w:p w:rsidR="00F75C1D" w:rsidRDefault="00F75C1D">
      <w:pPr>
        <w:pStyle w:val="BodyTextIndent"/>
        <w:ind w:left="0"/>
      </w:pPr>
      <w:r>
        <w:tab/>
        <w:t>34</w:t>
      </w:r>
      <w:r>
        <w:tab/>
        <w:t>Hospice</w:t>
      </w:r>
      <w:r>
        <w:tab/>
      </w:r>
      <w:r>
        <w:tab/>
      </w:r>
      <w:r>
        <w:tab/>
        <w:t xml:space="preserve">  99</w:t>
      </w:r>
      <w:r>
        <w:tab/>
        <w:t>Other Unlisted Facility</w:t>
      </w:r>
    </w:p>
    <w:p w:rsidR="00F75C1D" w:rsidRDefault="00F75C1D">
      <w:pPr>
        <w:pStyle w:val="BodyTextIndent"/>
        <w:ind w:left="0"/>
      </w:pPr>
      <w:r>
        <w:tab/>
        <w:t>41</w:t>
      </w:r>
      <w:r>
        <w:tab/>
        <w:t>Ambulance – Land</w:t>
      </w:r>
      <w:r>
        <w:tab/>
      </w:r>
      <w:r>
        <w:tab/>
      </w:r>
    </w:p>
    <w:p w:rsidR="00F75C1D" w:rsidRDefault="00F75C1D">
      <w:pPr>
        <w:pStyle w:val="BodyTextIndent"/>
        <w:ind w:left="0"/>
      </w:pPr>
      <w:r>
        <w:tab/>
      </w:r>
      <w:r>
        <w:tab/>
      </w:r>
      <w:r>
        <w:tab/>
      </w:r>
      <w:r>
        <w:tab/>
      </w:r>
      <w:r>
        <w:tab/>
      </w:r>
      <w:r>
        <w:tab/>
        <w:t xml:space="preserve">  </w:t>
      </w:r>
    </w:p>
    <w:p w:rsidR="00F75C1D" w:rsidRDefault="00F75C1D">
      <w:pPr>
        <w:pStyle w:val="BodyTextIndent"/>
        <w:ind w:left="0"/>
      </w:pPr>
    </w:p>
    <w:p w:rsidR="00F75C1D" w:rsidRDefault="00F75C1D">
      <w:pPr>
        <w:pStyle w:val="BodyTextIndent"/>
        <w:ind w:left="360"/>
      </w:pPr>
      <w:r>
        <w:rPr>
          <w:b/>
          <w:bCs/>
        </w:rPr>
        <w:t>Block 24C</w:t>
      </w:r>
      <w:r>
        <w:t xml:space="preserve"> </w:t>
      </w:r>
      <w:r>
        <w:tab/>
        <w:t xml:space="preserve">EMG – </w:t>
      </w:r>
      <w:r>
        <w:rPr>
          <w:b/>
          <w:bCs/>
        </w:rPr>
        <w:t>Leave Blank</w:t>
      </w:r>
      <w:r>
        <w:t>.</w:t>
      </w:r>
    </w:p>
    <w:p w:rsidR="00F75C1D" w:rsidRDefault="00F75C1D">
      <w:pPr>
        <w:pStyle w:val="BodyTextIndent"/>
      </w:pPr>
    </w:p>
    <w:p w:rsidR="00F75C1D" w:rsidRDefault="00F75C1D">
      <w:pPr>
        <w:pStyle w:val="BodyTextIndent"/>
        <w:ind w:left="2160" w:hanging="1800"/>
        <w:rPr>
          <w:b/>
          <w:bCs/>
        </w:rPr>
      </w:pPr>
      <w:r>
        <w:rPr>
          <w:b/>
          <w:bCs/>
        </w:rPr>
        <w:t>Block 24D</w:t>
      </w:r>
      <w:r>
        <w:t xml:space="preserve"> </w:t>
      </w:r>
      <w:r>
        <w:tab/>
        <w:t xml:space="preserve">PROCEDURES, SERVICES OR SUPPLIES – Enter the five-character procedure code that describes the service provided and two-character modifier, if required.  See pages 7-9 in Physicians’ Fee </w:t>
      </w:r>
      <w:r w:rsidR="00575C39">
        <w:t>Manual</w:t>
      </w:r>
      <w:r w:rsidR="00B9081C">
        <w:t xml:space="preserve"> for use of modifiers.  </w:t>
      </w:r>
      <w:r>
        <w:t xml:space="preserve">Physician Fee Schedule can be found at: </w:t>
      </w:r>
      <w:hyperlink r:id="rId20" w:history="1">
        <w:r w:rsidR="008E4133" w:rsidRPr="002B6702">
          <w:rPr>
            <w:rStyle w:val="Hyperlink"/>
          </w:rPr>
          <w:t>https://www.mmcp.dhmh.maryland.gov/SitePages/Pages/Provider%20Information.aspx</w:t>
        </w:r>
      </w:hyperlink>
      <w:r w:rsidR="00116825">
        <w:t xml:space="preserve"> </w:t>
      </w:r>
      <w:r>
        <w:t xml:space="preserve"> </w:t>
      </w:r>
      <w:r w:rsidR="008E4133">
        <w:t xml:space="preserve">– </w:t>
      </w:r>
      <w:r w:rsidR="008E4133">
        <w:rPr>
          <w:b/>
          <w:bCs/>
        </w:rPr>
        <w:t>Required</w:t>
      </w:r>
    </w:p>
    <w:p w:rsidR="00F75C1D" w:rsidRDefault="00F75C1D">
      <w:pPr>
        <w:pStyle w:val="BodyTextIndent"/>
        <w:ind w:left="0"/>
      </w:pPr>
    </w:p>
    <w:p w:rsidR="00F75C1D" w:rsidRDefault="00F75C1D">
      <w:pPr>
        <w:pStyle w:val="BodyTextIndent"/>
        <w:ind w:left="2160" w:hanging="1800"/>
        <w:rPr>
          <w:b/>
          <w:bCs/>
        </w:rPr>
      </w:pPr>
      <w:r>
        <w:rPr>
          <w:b/>
          <w:bCs/>
        </w:rPr>
        <w:t>Block 24E</w:t>
      </w:r>
      <w:r>
        <w:t xml:space="preserve"> </w:t>
      </w:r>
      <w:r>
        <w:tab/>
        <w:t xml:space="preserve">DIAGNOSIS POINTER – Enter a single or combination of diagnosis items 1, 2, 3, 4) from Block #21 above for each line on the invoice.  – </w:t>
      </w:r>
      <w:r>
        <w:rPr>
          <w:b/>
          <w:bCs/>
        </w:rPr>
        <w:t>Required</w:t>
      </w:r>
    </w:p>
    <w:p w:rsidR="00F75C1D" w:rsidRDefault="00F75C1D">
      <w:pPr>
        <w:pStyle w:val="BodyTextIndent"/>
        <w:ind w:left="0"/>
      </w:pPr>
      <w:r>
        <w:t xml:space="preserve"> </w:t>
      </w:r>
    </w:p>
    <w:p w:rsidR="00F75C1D" w:rsidRDefault="00F75C1D">
      <w:pPr>
        <w:pStyle w:val="BodyTextIndent"/>
        <w:ind w:left="2160" w:hanging="1800"/>
        <w:rPr>
          <w:b/>
          <w:bCs/>
        </w:rPr>
      </w:pPr>
      <w:r>
        <w:rPr>
          <w:b/>
          <w:bCs/>
        </w:rPr>
        <w:t>Block 24F</w:t>
      </w:r>
      <w:r>
        <w:t xml:space="preserve"> </w:t>
      </w:r>
      <w:r>
        <w:tab/>
        <w:t xml:space="preserve">CHARGES – Enter the usual and customary charges.  </w:t>
      </w:r>
      <w:r>
        <w:rPr>
          <w:b/>
          <w:bCs/>
        </w:rPr>
        <w:t xml:space="preserve">Do not </w:t>
      </w:r>
      <w:r>
        <w:t xml:space="preserve">enter the Maryland Medicaid maximum fee unless that is your usual and customary charge.  If there is more then one unit of service on a line, the charge for that line should be the total of all units. – </w:t>
      </w:r>
      <w:r>
        <w:rPr>
          <w:b/>
          <w:bCs/>
        </w:rPr>
        <w:t>Required</w:t>
      </w:r>
    </w:p>
    <w:p w:rsidR="00F75C1D" w:rsidRDefault="00F75C1D">
      <w:pPr>
        <w:pStyle w:val="BodyTextIndent"/>
        <w:ind w:left="2160" w:hanging="1800"/>
        <w:rPr>
          <w:b/>
          <w:bCs/>
        </w:rPr>
      </w:pPr>
    </w:p>
    <w:p w:rsidR="00F75C1D" w:rsidRDefault="00F75C1D">
      <w:pPr>
        <w:pStyle w:val="BodyTextIndent"/>
        <w:ind w:left="2160" w:hanging="1800"/>
        <w:rPr>
          <w:b/>
          <w:bCs/>
        </w:rPr>
      </w:pPr>
      <w:r>
        <w:rPr>
          <w:b/>
          <w:bCs/>
        </w:rPr>
        <w:t>Block 24G</w:t>
      </w:r>
      <w:r>
        <w:t xml:space="preserve"> </w:t>
      </w:r>
      <w:r>
        <w:tab/>
        <w:t xml:space="preserve">DAYS OR UNITS – Enter the total number of units of service for each procedure.  The number of units must be for a single visit or day.  Multiple, identical services rendered on different days should be billed on separate lines. – </w:t>
      </w:r>
      <w:r>
        <w:rPr>
          <w:b/>
          <w:bCs/>
        </w:rPr>
        <w:t>Required</w:t>
      </w:r>
    </w:p>
    <w:p w:rsidR="00671C7C" w:rsidRDefault="00671C7C">
      <w:pPr>
        <w:pStyle w:val="BodyTextIndent"/>
        <w:ind w:left="2160" w:hanging="1800"/>
      </w:pPr>
    </w:p>
    <w:p w:rsidR="00F75C1D" w:rsidRPr="007F5117" w:rsidRDefault="00F75C1D">
      <w:pPr>
        <w:pStyle w:val="BodyTextIndent"/>
        <w:rPr>
          <w:iCs/>
        </w:rPr>
      </w:pPr>
      <w:r w:rsidRPr="007F5117">
        <w:rPr>
          <w:b/>
          <w:bCs/>
          <w:iCs/>
        </w:rPr>
        <w:t>NOTE:</w:t>
      </w:r>
      <w:r w:rsidRPr="007F5117">
        <w:rPr>
          <w:iCs/>
        </w:rPr>
        <w:t xml:space="preserve">  Multiple, identical services for medical, radiological, or pathological services, within the CPT code range of 70000-89999, rendered on the same day, must be combined and entered on one line. </w:t>
      </w:r>
    </w:p>
    <w:p w:rsidR="00F75C1D" w:rsidRDefault="00F75C1D">
      <w:pPr>
        <w:pStyle w:val="BodyTextIndent"/>
        <w:ind w:left="360"/>
      </w:pPr>
    </w:p>
    <w:p w:rsidR="00F75C1D" w:rsidRDefault="00F75C1D">
      <w:pPr>
        <w:pStyle w:val="BodyTextIndent"/>
        <w:ind w:left="360"/>
      </w:pPr>
      <w:r>
        <w:rPr>
          <w:b/>
          <w:bCs/>
        </w:rPr>
        <w:t xml:space="preserve">Block 24H </w:t>
      </w:r>
      <w:r>
        <w:rPr>
          <w:b/>
          <w:bCs/>
        </w:rPr>
        <w:tab/>
      </w:r>
      <w:r>
        <w:t xml:space="preserve">EPSDT FAMILY PLAN – </w:t>
      </w:r>
      <w:r>
        <w:rPr>
          <w:b/>
          <w:bCs/>
        </w:rPr>
        <w:t>Leave Blank.</w:t>
      </w:r>
    </w:p>
    <w:p w:rsidR="00F75C1D" w:rsidRDefault="00F75C1D">
      <w:pPr>
        <w:pStyle w:val="BodyTextIndent"/>
      </w:pPr>
    </w:p>
    <w:p w:rsidR="00F75C1D" w:rsidRDefault="00F75C1D">
      <w:pPr>
        <w:pStyle w:val="BodyTextIndent"/>
        <w:ind w:left="2160" w:hanging="1800"/>
      </w:pPr>
      <w:r>
        <w:rPr>
          <w:b/>
          <w:bCs/>
        </w:rPr>
        <w:t>Block 24I</w:t>
      </w:r>
      <w:r>
        <w:t xml:space="preserve"> </w:t>
      </w:r>
      <w:r>
        <w:tab/>
        <w:t xml:space="preserve">ID. QUAL. – Enter the ID Qualifier </w:t>
      </w:r>
      <w:r>
        <w:rPr>
          <w:b/>
          <w:bCs/>
        </w:rPr>
        <w:t xml:space="preserve">1D (Medicaid Provider Number) </w:t>
      </w:r>
      <w:r>
        <w:t>–</w:t>
      </w:r>
      <w:r>
        <w:rPr>
          <w:b/>
          <w:bCs/>
        </w:rPr>
        <w:t>Required</w:t>
      </w:r>
    </w:p>
    <w:p w:rsidR="00F75C1D" w:rsidRDefault="00F75C1D">
      <w:pPr>
        <w:pStyle w:val="BodyTextIndent"/>
        <w:ind w:left="360"/>
      </w:pPr>
      <w:r>
        <w:t xml:space="preserve"> </w:t>
      </w:r>
    </w:p>
    <w:p w:rsidR="00F75C1D" w:rsidRPr="00FD22F1" w:rsidRDefault="00F75C1D">
      <w:pPr>
        <w:pStyle w:val="BodyTextIndent"/>
        <w:ind w:hanging="360"/>
        <w:rPr>
          <w:iCs/>
        </w:rPr>
      </w:pPr>
      <w:r>
        <w:tab/>
      </w:r>
      <w:r w:rsidRPr="00FD22F1">
        <w:rPr>
          <w:b/>
          <w:bCs/>
          <w:iCs/>
        </w:rPr>
        <w:t>NOTE:</w:t>
      </w:r>
      <w:r w:rsidRPr="00FD22F1">
        <w:rPr>
          <w:iCs/>
        </w:rPr>
        <w:t xml:space="preserve">  This two-digit qualifier identifies the non-NPI number followed by the ID number.  When required to indicate the provider’s 9-digit MA provider number, the ID Qualifier </w:t>
      </w:r>
      <w:r w:rsidRPr="00FD22F1">
        <w:rPr>
          <w:b/>
          <w:bCs/>
          <w:iCs/>
        </w:rPr>
        <w:t>1D</w:t>
      </w:r>
      <w:r w:rsidRPr="00FD22F1">
        <w:rPr>
          <w:iCs/>
        </w:rPr>
        <w:t xml:space="preserve"> must precede this number.</w:t>
      </w:r>
    </w:p>
    <w:p w:rsidR="00F75C1D" w:rsidRDefault="00F75C1D">
      <w:pPr>
        <w:pStyle w:val="BodyTextIndent"/>
      </w:pPr>
      <w:r>
        <w:t xml:space="preserve"> </w:t>
      </w:r>
    </w:p>
    <w:p w:rsidR="00F75C1D" w:rsidRDefault="00F75C1D">
      <w:pPr>
        <w:pStyle w:val="BodyTextIndent"/>
        <w:ind w:left="360"/>
      </w:pPr>
      <w:r>
        <w:rPr>
          <w:b/>
          <w:bCs/>
        </w:rPr>
        <w:t>Block 24J (gray</w:t>
      </w:r>
      <w:r>
        <w:rPr>
          <w:b/>
          <w:bCs/>
        </w:rPr>
        <w:tab/>
      </w:r>
      <w:r>
        <w:t xml:space="preserve">RENDERING PROVIDER ID. </w:t>
      </w:r>
      <w:r w:rsidR="00BA16A2">
        <w:t># –</w:t>
      </w:r>
      <w:r>
        <w:t xml:space="preserve"> Enter the 9-digit MA provider number </w:t>
      </w:r>
      <w:r>
        <w:rPr>
          <w:b/>
          <w:bCs/>
        </w:rPr>
        <w:t>shaded area)</w:t>
      </w:r>
      <w:r>
        <w:rPr>
          <w:b/>
          <w:bCs/>
        </w:rPr>
        <w:tab/>
      </w:r>
      <w:r>
        <w:t xml:space="preserve">of the practitioner rendering the service. In some instances, the rendering </w:t>
      </w:r>
    </w:p>
    <w:p w:rsidR="00F75C1D" w:rsidRDefault="00F75C1D">
      <w:pPr>
        <w:pStyle w:val="BodyTextIndent"/>
        <w:ind w:left="2160"/>
        <w:rPr>
          <w:b/>
          <w:bCs/>
        </w:rPr>
      </w:pPr>
      <w:r>
        <w:t xml:space="preserve">number may be the same as the payee provider number in Block #33.  Enter the rendering provider’s </w:t>
      </w:r>
      <w:r>
        <w:rPr>
          <w:b/>
          <w:bCs/>
        </w:rPr>
        <w:t>NPI</w:t>
      </w:r>
      <w:r>
        <w:t xml:space="preserve"> in the </w:t>
      </w:r>
      <w:r>
        <w:rPr>
          <w:b/>
          <w:bCs/>
        </w:rPr>
        <w:t xml:space="preserve">unshaded area. </w:t>
      </w:r>
      <w:r w:rsidR="00D30722">
        <w:t>–</w:t>
      </w:r>
      <w:r w:rsidR="00D30722">
        <w:rPr>
          <w:b/>
          <w:bCs/>
        </w:rPr>
        <w:t xml:space="preserve"> Required</w:t>
      </w:r>
    </w:p>
    <w:p w:rsidR="00F75C1D" w:rsidRDefault="00F75C1D">
      <w:pPr>
        <w:pStyle w:val="BodyTextIndent"/>
        <w:ind w:left="0" w:firstLine="360"/>
      </w:pPr>
    </w:p>
    <w:p w:rsidR="00F75C1D" w:rsidRDefault="00F75C1D">
      <w:pPr>
        <w:pStyle w:val="BodyTextIndent"/>
        <w:ind w:left="0" w:firstLine="360"/>
        <w:rPr>
          <w:b/>
          <w:bCs/>
          <w:i/>
          <w:iCs/>
        </w:rPr>
      </w:pPr>
      <w:r>
        <w:rPr>
          <w:b/>
          <w:bCs/>
        </w:rPr>
        <w:t>Block 25</w:t>
      </w:r>
      <w:r>
        <w:t xml:space="preserve"> </w:t>
      </w:r>
      <w:r>
        <w:tab/>
      </w:r>
      <w:r>
        <w:tab/>
        <w:t xml:space="preserve">FEDERAL TAX  I.D. NUMBER – </w:t>
      </w:r>
      <w:r>
        <w:rPr>
          <w:b/>
          <w:bCs/>
        </w:rPr>
        <w:t>Optional</w:t>
      </w:r>
      <w:r>
        <w:rPr>
          <w:b/>
          <w:bCs/>
          <w:i/>
          <w:iCs/>
        </w:rPr>
        <w:t>.</w:t>
      </w:r>
    </w:p>
    <w:p w:rsidR="00F75C1D" w:rsidRDefault="00F75C1D">
      <w:pPr>
        <w:pStyle w:val="BodyTextIndent"/>
        <w:ind w:hanging="360"/>
      </w:pPr>
    </w:p>
    <w:p w:rsidR="00F75C1D" w:rsidRDefault="00F75C1D">
      <w:pPr>
        <w:pStyle w:val="BodyTextIndent"/>
        <w:ind w:left="2160" w:hanging="1800"/>
      </w:pPr>
      <w:r>
        <w:rPr>
          <w:b/>
          <w:bCs/>
        </w:rPr>
        <w:t>Block 26</w:t>
      </w:r>
      <w:r>
        <w:tab/>
        <w:t xml:space="preserve">PATIENT’S ACCOUNT NUMBER – An alphabetic, alpha-numeric, or numeric patient account identifier (up to 13 characters) used by the provider’s office can be entered.  If recipient’s MA number is incorrect, this number will be recorded on the Remittance Advice. – </w:t>
      </w:r>
      <w:r>
        <w:rPr>
          <w:b/>
          <w:bCs/>
        </w:rPr>
        <w:t>Optional</w:t>
      </w:r>
      <w:r>
        <w:rPr>
          <w:b/>
          <w:bCs/>
          <w:i/>
          <w:iCs/>
        </w:rPr>
        <w:t>.</w:t>
      </w:r>
      <w:r>
        <w:t xml:space="preserve"> </w:t>
      </w:r>
    </w:p>
    <w:p w:rsidR="00F75C1D" w:rsidRDefault="00F75C1D">
      <w:pPr>
        <w:pStyle w:val="BodyTextIndent"/>
        <w:ind w:left="0"/>
      </w:pPr>
    </w:p>
    <w:p w:rsidR="00F75C1D" w:rsidRDefault="00F75C1D">
      <w:pPr>
        <w:pStyle w:val="BodyTextIndent"/>
        <w:ind w:left="2160" w:hanging="1800"/>
        <w:rPr>
          <w:b/>
          <w:bCs/>
        </w:rPr>
      </w:pPr>
      <w:r>
        <w:rPr>
          <w:b/>
          <w:bCs/>
        </w:rPr>
        <w:t>Block 27</w:t>
      </w:r>
      <w:r>
        <w:t xml:space="preserve"> </w:t>
      </w:r>
      <w:r>
        <w:tab/>
        <w:t xml:space="preserve">ACCEPT ASSIGNMENT? – For payment of Medicare coinsurance and/or deductibles, this Block must be checked “Yes”.  Providers agree to accept Medicare and/or Medicaid assignment as a condition of participation. – </w:t>
      </w:r>
      <w:r>
        <w:rPr>
          <w:b/>
          <w:bCs/>
        </w:rPr>
        <w:t>Required</w:t>
      </w:r>
    </w:p>
    <w:p w:rsidR="00F75C1D" w:rsidRPr="00FD22F1" w:rsidRDefault="00F75C1D">
      <w:pPr>
        <w:pStyle w:val="BodyTextIndent"/>
        <w:ind w:left="2160" w:hanging="1800"/>
      </w:pPr>
      <w:r>
        <w:t xml:space="preserve"> </w:t>
      </w:r>
      <w:r w:rsidRPr="00FD22F1">
        <w:tab/>
      </w:r>
    </w:p>
    <w:p w:rsidR="00F75C1D" w:rsidRPr="00FD22F1" w:rsidRDefault="00F75C1D">
      <w:pPr>
        <w:pStyle w:val="BodyTextIndent"/>
        <w:rPr>
          <w:iCs/>
        </w:rPr>
      </w:pPr>
      <w:r w:rsidRPr="00FD22F1">
        <w:rPr>
          <w:b/>
          <w:bCs/>
          <w:iCs/>
        </w:rPr>
        <w:t>NOTE:</w:t>
      </w:r>
      <w:r w:rsidRPr="00FD22F1">
        <w:rPr>
          <w:iCs/>
        </w:rPr>
        <w:t xml:space="preserve">  Regulations state that providers shall accept payment by the Program as payment in full for covered services rendered and make no additional charge to any recipient for covered services. </w:t>
      </w:r>
    </w:p>
    <w:p w:rsidR="00F75C1D" w:rsidRDefault="00F75C1D">
      <w:pPr>
        <w:pStyle w:val="BodyTextIndent"/>
      </w:pPr>
    </w:p>
    <w:p w:rsidR="00F75C1D" w:rsidRDefault="00F75C1D">
      <w:pPr>
        <w:pStyle w:val="BodyTextIndent"/>
        <w:ind w:left="2160" w:hanging="1800"/>
        <w:rPr>
          <w:b/>
          <w:bCs/>
        </w:rPr>
      </w:pPr>
      <w:r>
        <w:rPr>
          <w:b/>
          <w:bCs/>
        </w:rPr>
        <w:t>Block 28</w:t>
      </w:r>
      <w:r>
        <w:t xml:space="preserve"> </w:t>
      </w:r>
      <w:r>
        <w:tab/>
        <w:t xml:space="preserve">TOTAL CHARGE – Enter the sum of the charges shown on all lines of Block #24F of the invoice. – </w:t>
      </w:r>
      <w:r>
        <w:rPr>
          <w:b/>
          <w:bCs/>
        </w:rPr>
        <w:t>Required</w:t>
      </w:r>
    </w:p>
    <w:p w:rsidR="00F75C1D" w:rsidRDefault="00F75C1D">
      <w:pPr>
        <w:pStyle w:val="BodyTextIndent"/>
        <w:ind w:left="2160" w:hanging="1800"/>
        <w:rPr>
          <w:b/>
          <w:bCs/>
        </w:rPr>
      </w:pPr>
    </w:p>
    <w:p w:rsidR="00F75C1D" w:rsidRDefault="00F75C1D">
      <w:pPr>
        <w:pStyle w:val="BodyTextIndent"/>
        <w:tabs>
          <w:tab w:val="left" w:pos="1980"/>
        </w:tabs>
      </w:pPr>
    </w:p>
    <w:p w:rsidR="00F75C1D" w:rsidRDefault="00F75C1D">
      <w:pPr>
        <w:pStyle w:val="BodyTextIndent"/>
        <w:tabs>
          <w:tab w:val="left" w:pos="1980"/>
        </w:tabs>
        <w:ind w:left="2160" w:hanging="1800"/>
        <w:rPr>
          <w:b/>
          <w:bCs/>
        </w:rPr>
      </w:pPr>
      <w:r>
        <w:rPr>
          <w:b/>
          <w:bCs/>
        </w:rPr>
        <w:t>Block 29</w:t>
      </w:r>
      <w:r>
        <w:tab/>
      </w:r>
      <w:r>
        <w:tab/>
        <w:t>AMOUNT PAID – Enter the amount of any collections received from any third party payer,</w:t>
      </w:r>
      <w:r>
        <w:rPr>
          <w:b/>
          <w:bCs/>
        </w:rPr>
        <w:t xml:space="preserve"> EXCEPT Medicare</w:t>
      </w:r>
      <w:r>
        <w:t xml:space="preserve">.  If the recipient has third party insurance and the claim has been rejected, the appropriate rejection code shall be placed in Block # 11. – </w:t>
      </w:r>
      <w:r>
        <w:rPr>
          <w:b/>
          <w:bCs/>
        </w:rPr>
        <w:t>Situational</w:t>
      </w:r>
    </w:p>
    <w:p w:rsidR="00F75C1D" w:rsidRDefault="00F75C1D">
      <w:pPr>
        <w:pStyle w:val="BodyTextIndent"/>
        <w:tabs>
          <w:tab w:val="left" w:pos="1980"/>
        </w:tabs>
        <w:ind w:left="2160" w:hanging="1800"/>
        <w:rPr>
          <w:b/>
          <w:bCs/>
        </w:rPr>
      </w:pPr>
    </w:p>
    <w:p w:rsidR="00F75C1D" w:rsidRPr="00FD22F1" w:rsidRDefault="00F75C1D">
      <w:pPr>
        <w:pStyle w:val="BodyTextIndent"/>
        <w:rPr>
          <w:b/>
          <w:bCs/>
          <w:iCs/>
        </w:rPr>
      </w:pPr>
      <w:r w:rsidRPr="00FD22F1">
        <w:rPr>
          <w:b/>
          <w:bCs/>
          <w:iCs/>
        </w:rPr>
        <w:t>NOTE:</w:t>
      </w:r>
      <w:r w:rsidRPr="00FD22F1">
        <w:rPr>
          <w:iCs/>
        </w:rPr>
        <w:t xml:space="preserve">  </w:t>
      </w:r>
      <w:r w:rsidRPr="00FD22F1">
        <w:rPr>
          <w:b/>
          <w:bCs/>
          <w:iCs/>
        </w:rPr>
        <w:t xml:space="preserve">The Program does not consider Medicare as a third party payer. </w:t>
      </w:r>
    </w:p>
    <w:p w:rsidR="00F75C1D" w:rsidRDefault="00F75C1D">
      <w:pPr>
        <w:pStyle w:val="BodyTextIndent"/>
        <w:tabs>
          <w:tab w:val="left" w:pos="1980"/>
        </w:tabs>
        <w:ind w:left="2160" w:hanging="1800"/>
      </w:pPr>
    </w:p>
    <w:p w:rsidR="00F75C1D" w:rsidRDefault="00F75C1D">
      <w:pPr>
        <w:pStyle w:val="BodyTextIndent"/>
        <w:tabs>
          <w:tab w:val="left" w:pos="1980"/>
        </w:tabs>
        <w:ind w:left="0" w:firstLine="360"/>
        <w:rPr>
          <w:b/>
          <w:bCs/>
        </w:rPr>
      </w:pPr>
      <w:r>
        <w:rPr>
          <w:b/>
          <w:bCs/>
        </w:rPr>
        <w:t xml:space="preserve">Block 30 </w:t>
      </w:r>
      <w:r>
        <w:rPr>
          <w:b/>
          <w:bCs/>
        </w:rPr>
        <w:tab/>
      </w:r>
      <w:r>
        <w:rPr>
          <w:b/>
          <w:bCs/>
        </w:rPr>
        <w:tab/>
      </w:r>
      <w:r>
        <w:t xml:space="preserve">BALANCE DUE – </w:t>
      </w:r>
      <w:r>
        <w:rPr>
          <w:b/>
          <w:bCs/>
        </w:rPr>
        <w:t>Optional.</w:t>
      </w:r>
    </w:p>
    <w:p w:rsidR="00F75C1D" w:rsidRDefault="00F75C1D">
      <w:pPr>
        <w:pStyle w:val="BodyTextIndent"/>
        <w:tabs>
          <w:tab w:val="left" w:pos="1980"/>
        </w:tabs>
        <w:ind w:left="0" w:firstLine="360"/>
      </w:pPr>
    </w:p>
    <w:p w:rsidR="00F75C1D" w:rsidRDefault="00F75C1D">
      <w:pPr>
        <w:pStyle w:val="BodyTextIndent"/>
        <w:ind w:left="2160" w:hanging="1800"/>
      </w:pPr>
      <w:r>
        <w:rPr>
          <w:b/>
          <w:bCs/>
        </w:rPr>
        <w:t>Block 31</w:t>
      </w:r>
      <w:r>
        <w:t xml:space="preserve"> </w:t>
      </w:r>
      <w:r>
        <w:tab/>
        <w:t xml:space="preserve">SIGNATURE OF PHYSICIAN OR SUPPLIER INCLUDING DEGREE OR CREDENTIALS – </w:t>
      </w:r>
      <w:r>
        <w:rPr>
          <w:b/>
          <w:bCs/>
        </w:rPr>
        <w:t>Optional</w:t>
      </w:r>
      <w:r>
        <w:rPr>
          <w:b/>
          <w:bCs/>
          <w:i/>
          <w:iCs/>
        </w:rPr>
        <w:t>.</w:t>
      </w:r>
      <w:r>
        <w:t xml:space="preserve">  </w:t>
      </w:r>
    </w:p>
    <w:p w:rsidR="00F75C1D" w:rsidRDefault="00F75C1D">
      <w:pPr>
        <w:pStyle w:val="BodyTextIndent"/>
        <w:ind w:left="0" w:firstLine="360"/>
      </w:pPr>
    </w:p>
    <w:p w:rsidR="00F75C1D" w:rsidRPr="00FD22F1" w:rsidRDefault="00F75C1D">
      <w:pPr>
        <w:pStyle w:val="BodyTextIndent"/>
        <w:rPr>
          <w:b/>
          <w:bCs/>
          <w:iCs/>
        </w:rPr>
      </w:pPr>
      <w:r w:rsidRPr="00FD22F1">
        <w:rPr>
          <w:b/>
          <w:bCs/>
          <w:iCs/>
        </w:rPr>
        <w:t>NOTE:</w:t>
      </w:r>
      <w:r w:rsidRPr="00FD22F1">
        <w:rPr>
          <w:iCs/>
        </w:rPr>
        <w:t xml:space="preserve">  </w:t>
      </w:r>
      <w:r w:rsidRPr="00FD22F1">
        <w:rPr>
          <w:b/>
          <w:bCs/>
          <w:iCs/>
        </w:rPr>
        <w:t>The date of submission must be entered here in order for the claim to be reimbursed.</w:t>
      </w:r>
    </w:p>
    <w:p w:rsidR="00F75C1D" w:rsidRDefault="00F75C1D">
      <w:pPr>
        <w:pStyle w:val="BodyTextIndent"/>
        <w:ind w:left="0"/>
      </w:pPr>
    </w:p>
    <w:p w:rsidR="00F75C1D" w:rsidRDefault="00F75C1D">
      <w:pPr>
        <w:pStyle w:val="BodyTextIndent"/>
        <w:ind w:left="2160" w:hanging="1800"/>
      </w:pPr>
      <w:r>
        <w:rPr>
          <w:b/>
          <w:bCs/>
        </w:rPr>
        <w:t>Block 32</w:t>
      </w:r>
      <w:r>
        <w:t xml:space="preserve"> </w:t>
      </w:r>
      <w:r>
        <w:tab/>
        <w:t xml:space="preserve">SERVICE FACILITY LOCATION </w:t>
      </w:r>
      <w:r w:rsidR="00D30722">
        <w:t>INFORMATION –</w:t>
      </w:r>
      <w:r>
        <w:t xml:space="preserve"> Complete only if billing for medical laboratory services referred to another </w:t>
      </w:r>
      <w:r w:rsidR="00D30722">
        <w:t>laboratory</w:t>
      </w:r>
      <w:r>
        <w:t xml:space="preserve"> or the facility where trauma services were rendered.  Enter the name and address of facility. – </w:t>
      </w:r>
      <w:r>
        <w:rPr>
          <w:b/>
          <w:bCs/>
        </w:rPr>
        <w:t>Situational</w:t>
      </w:r>
    </w:p>
    <w:p w:rsidR="00F75C1D" w:rsidRDefault="00F75C1D">
      <w:pPr>
        <w:pStyle w:val="BodyTextIndent"/>
        <w:tabs>
          <w:tab w:val="left" w:pos="1800"/>
        </w:tabs>
        <w:ind w:hanging="360"/>
      </w:pPr>
    </w:p>
    <w:p w:rsidR="00F75C1D" w:rsidRDefault="00F75C1D">
      <w:pPr>
        <w:pStyle w:val="BodyTextIndent"/>
        <w:ind w:left="360"/>
        <w:rPr>
          <w:b/>
          <w:bCs/>
        </w:rPr>
      </w:pPr>
      <w:r>
        <w:rPr>
          <w:b/>
          <w:bCs/>
        </w:rPr>
        <w:t>Block 32a</w:t>
      </w:r>
      <w:r>
        <w:t xml:space="preserve"> </w:t>
      </w:r>
      <w:r>
        <w:tab/>
      </w:r>
      <w:r>
        <w:tab/>
        <w:t xml:space="preserve">NPI – Enter facility’s NPI number.  – </w:t>
      </w:r>
      <w:r>
        <w:rPr>
          <w:b/>
          <w:bCs/>
        </w:rPr>
        <w:t>Required</w:t>
      </w:r>
    </w:p>
    <w:p w:rsidR="00F75C1D" w:rsidRDefault="00F75C1D">
      <w:pPr>
        <w:pStyle w:val="BodyTextIndent"/>
        <w:ind w:left="360"/>
        <w:rPr>
          <w:b/>
          <w:bCs/>
          <w:u w:val="single"/>
        </w:rPr>
      </w:pPr>
    </w:p>
    <w:p w:rsidR="00F75C1D" w:rsidRDefault="00F75C1D">
      <w:pPr>
        <w:pStyle w:val="BodyTextIndent"/>
        <w:ind w:left="2160" w:hanging="1800"/>
      </w:pPr>
      <w:r>
        <w:rPr>
          <w:b/>
          <w:bCs/>
        </w:rPr>
        <w:t>Block 32b (gray</w:t>
      </w:r>
      <w:r>
        <w:rPr>
          <w:b/>
          <w:bCs/>
        </w:rPr>
        <w:tab/>
      </w:r>
      <w:r>
        <w:t xml:space="preserve">Enter the ID Qualifier </w:t>
      </w:r>
      <w:r>
        <w:rPr>
          <w:b/>
          <w:bCs/>
        </w:rPr>
        <w:t xml:space="preserve">1D (Medicaid Provider Number) </w:t>
      </w:r>
      <w:r>
        <w:t xml:space="preserve">followed by the </w:t>
      </w:r>
    </w:p>
    <w:p w:rsidR="00F75C1D" w:rsidRDefault="00F75C1D">
      <w:pPr>
        <w:pStyle w:val="BodyTextIndent"/>
        <w:ind w:left="2160" w:hanging="1800"/>
        <w:rPr>
          <w:b/>
          <w:bCs/>
        </w:rPr>
      </w:pPr>
      <w:r>
        <w:rPr>
          <w:b/>
          <w:bCs/>
        </w:rPr>
        <w:t>shaded area)</w:t>
      </w:r>
      <w:r>
        <w:rPr>
          <w:b/>
          <w:bCs/>
        </w:rPr>
        <w:tab/>
      </w:r>
      <w:r>
        <w:t xml:space="preserve">facility’s 9-digit Maryland Medicaid provider number. </w:t>
      </w:r>
      <w:r w:rsidR="00D30722" w:rsidRPr="00D30722">
        <w:rPr>
          <w:b/>
        </w:rPr>
        <w:t>– Required</w:t>
      </w:r>
    </w:p>
    <w:p w:rsidR="00F75C1D" w:rsidRDefault="00F75C1D">
      <w:pPr>
        <w:pStyle w:val="BodyTextIndent"/>
        <w:ind w:hanging="360"/>
      </w:pPr>
      <w:r>
        <w:t xml:space="preserve">         </w:t>
      </w:r>
    </w:p>
    <w:p w:rsidR="00F75C1D" w:rsidRPr="00FD22F1" w:rsidRDefault="00F75C1D">
      <w:pPr>
        <w:pStyle w:val="BodyTextIndent"/>
        <w:rPr>
          <w:iCs/>
        </w:rPr>
      </w:pPr>
      <w:r w:rsidRPr="00FD22F1">
        <w:rPr>
          <w:b/>
          <w:bCs/>
          <w:iCs/>
        </w:rPr>
        <w:t>NOTE:</w:t>
      </w:r>
      <w:r w:rsidRPr="00FD22F1">
        <w:rPr>
          <w:iCs/>
        </w:rPr>
        <w:t xml:space="preserve">  The Program will not pay a referring laboratory for medical laboratory services referred to a reference laboratory that is not enrolled.  The referring laboratory also agrees not to bill the recipient for medical laboratory services referred to a nonparticipating reference laboratory.</w:t>
      </w:r>
    </w:p>
    <w:p w:rsidR="00F75C1D" w:rsidRDefault="00F75C1D">
      <w:pPr>
        <w:pStyle w:val="BodyTextIndent"/>
        <w:ind w:hanging="360"/>
      </w:pPr>
    </w:p>
    <w:p w:rsidR="00F75C1D" w:rsidRDefault="00F75C1D">
      <w:pPr>
        <w:pStyle w:val="BodyTextIndent"/>
        <w:ind w:left="2160" w:hanging="1800"/>
        <w:rPr>
          <w:b/>
          <w:bCs/>
        </w:rPr>
      </w:pPr>
      <w:r>
        <w:rPr>
          <w:b/>
          <w:bCs/>
        </w:rPr>
        <w:t>Block 33</w:t>
      </w:r>
      <w:r>
        <w:t xml:space="preserve"> </w:t>
      </w:r>
      <w:r>
        <w:tab/>
        <w:t xml:space="preserve">BILLING PROVIDER INFO &amp; PH# - Enter the name, complete street address, city, state, and zip code of the provider.  This should be the address to which claims may be returned. </w:t>
      </w:r>
      <w:r w:rsidR="00D30722">
        <w:t>– Required</w:t>
      </w:r>
    </w:p>
    <w:p w:rsidR="00F75C1D" w:rsidRDefault="00F75C1D">
      <w:pPr>
        <w:pStyle w:val="BodyTextIndent"/>
        <w:ind w:left="360"/>
      </w:pPr>
    </w:p>
    <w:p w:rsidR="00F75C1D" w:rsidRDefault="00F75C1D">
      <w:pPr>
        <w:pStyle w:val="BodyTextIndent"/>
        <w:ind w:left="2160" w:hanging="1800"/>
        <w:rPr>
          <w:b/>
          <w:bCs/>
        </w:rPr>
      </w:pPr>
      <w:r>
        <w:rPr>
          <w:b/>
          <w:bCs/>
        </w:rPr>
        <w:t>Block 33a</w:t>
      </w:r>
      <w:r>
        <w:t xml:space="preserve"> </w:t>
      </w:r>
      <w:r>
        <w:tab/>
        <w:t xml:space="preserve">NPI - Enter the NPI number of the billing provider in Block # 33. Errors or omissions of this number will result in non-payment of claims. </w:t>
      </w:r>
      <w:r w:rsidR="00D30722">
        <w:t xml:space="preserve">– </w:t>
      </w:r>
      <w:r w:rsidR="00D30722" w:rsidRPr="00D30722">
        <w:rPr>
          <w:b/>
        </w:rPr>
        <w:t>Required</w:t>
      </w:r>
    </w:p>
    <w:p w:rsidR="00F75C1D" w:rsidRDefault="00F75C1D">
      <w:pPr>
        <w:pStyle w:val="BodyTextIndent"/>
        <w:ind w:left="0"/>
      </w:pPr>
    </w:p>
    <w:p w:rsidR="00F75C1D" w:rsidRDefault="00F75C1D">
      <w:pPr>
        <w:pStyle w:val="BodyTextIndent"/>
        <w:ind w:left="2160" w:hanging="1800"/>
      </w:pPr>
      <w:r>
        <w:rPr>
          <w:b/>
          <w:bCs/>
        </w:rPr>
        <w:t>Block 33b (gray</w:t>
      </w:r>
      <w:r>
        <w:rPr>
          <w:b/>
          <w:bCs/>
        </w:rPr>
        <w:tab/>
      </w:r>
      <w:r>
        <w:t xml:space="preserve">Enter the ID Qualifier </w:t>
      </w:r>
      <w:r>
        <w:rPr>
          <w:b/>
          <w:bCs/>
        </w:rPr>
        <w:t xml:space="preserve">1D (Medicaid Provider Number) </w:t>
      </w:r>
      <w:r>
        <w:t xml:space="preserve">followed by the </w:t>
      </w:r>
    </w:p>
    <w:p w:rsidR="00F75C1D" w:rsidRDefault="00F75C1D">
      <w:pPr>
        <w:pStyle w:val="BodyTextIndent"/>
        <w:ind w:left="2160" w:hanging="1800"/>
        <w:rPr>
          <w:b/>
          <w:bCs/>
        </w:rPr>
      </w:pPr>
      <w:r>
        <w:rPr>
          <w:b/>
          <w:bCs/>
        </w:rPr>
        <w:t>shaded area)</w:t>
      </w:r>
      <w:r>
        <w:rPr>
          <w:b/>
          <w:bCs/>
        </w:rPr>
        <w:tab/>
      </w:r>
      <w:r>
        <w:t xml:space="preserve">9-digit MA provider number of the provider in Block #33.  Errors or omissions of this number will result in non-payment of claims. – </w:t>
      </w:r>
      <w:r>
        <w:rPr>
          <w:b/>
          <w:bCs/>
        </w:rPr>
        <w:t>Required</w:t>
      </w:r>
    </w:p>
    <w:p w:rsidR="00F75C1D" w:rsidRDefault="00F75C1D">
      <w:pPr>
        <w:pStyle w:val="BodyTextIndent"/>
        <w:ind w:hanging="360"/>
      </w:pPr>
    </w:p>
    <w:p w:rsidR="00F75C1D" w:rsidRPr="00FD22F1" w:rsidRDefault="00F75C1D">
      <w:pPr>
        <w:pStyle w:val="BodyTextIndent"/>
        <w:rPr>
          <w:iCs/>
        </w:rPr>
      </w:pPr>
      <w:r w:rsidRPr="00FD22F1">
        <w:rPr>
          <w:b/>
          <w:bCs/>
          <w:iCs/>
        </w:rPr>
        <w:t>NOTE</w:t>
      </w:r>
      <w:r w:rsidRPr="00FD22F1">
        <w:rPr>
          <w:iCs/>
        </w:rPr>
        <w:t>:  It is the provider’s responsibility to promptly report all changes of name, pay to address, correspondence address, practice locations, tax identification number, or certification to the Provider Enrollment Unit at 410-767-5340.</w:t>
      </w:r>
    </w:p>
    <w:p w:rsidR="00AE6E73" w:rsidRDefault="00AE6E73">
      <w:pPr>
        <w:pStyle w:val="BodyTextIndent"/>
        <w:ind w:hanging="360"/>
        <w:rPr>
          <w:b/>
          <w:bCs/>
          <w:sz w:val="28"/>
          <w:szCs w:val="28"/>
        </w:rPr>
      </w:pPr>
    </w:p>
    <w:p w:rsidR="00AE6E73" w:rsidRDefault="00AE6E73">
      <w:pPr>
        <w:pStyle w:val="BodyTextIndent"/>
        <w:ind w:hanging="360"/>
        <w:rPr>
          <w:b/>
          <w:bCs/>
          <w:sz w:val="28"/>
          <w:szCs w:val="28"/>
        </w:rPr>
      </w:pPr>
    </w:p>
    <w:p w:rsidR="00E83810" w:rsidRDefault="00E83810">
      <w:pPr>
        <w:pStyle w:val="BodyTextIndent"/>
        <w:ind w:hanging="360"/>
        <w:rPr>
          <w:b/>
          <w:bCs/>
          <w:sz w:val="28"/>
          <w:szCs w:val="28"/>
        </w:rPr>
      </w:pPr>
    </w:p>
    <w:p w:rsidR="00E83810" w:rsidRDefault="00E83810">
      <w:pPr>
        <w:pStyle w:val="BodyTextIndent"/>
        <w:ind w:hanging="360"/>
        <w:rPr>
          <w:b/>
          <w:bCs/>
          <w:sz w:val="28"/>
          <w:szCs w:val="28"/>
        </w:rPr>
      </w:pPr>
    </w:p>
    <w:p w:rsidR="00E83810" w:rsidRDefault="00E83810">
      <w:pPr>
        <w:pStyle w:val="BodyTextIndent"/>
        <w:ind w:hanging="360"/>
        <w:rPr>
          <w:b/>
          <w:bCs/>
          <w:sz w:val="28"/>
          <w:szCs w:val="28"/>
        </w:rPr>
      </w:pPr>
    </w:p>
    <w:p w:rsidR="00E83810" w:rsidRDefault="00E83810">
      <w:pPr>
        <w:pStyle w:val="BodyTextIndent"/>
        <w:ind w:hanging="360"/>
        <w:rPr>
          <w:b/>
          <w:bCs/>
          <w:sz w:val="28"/>
          <w:szCs w:val="28"/>
        </w:rPr>
      </w:pPr>
    </w:p>
    <w:p w:rsidR="00E83810" w:rsidRDefault="00E83810">
      <w:pPr>
        <w:pStyle w:val="BodyTextIndent"/>
        <w:ind w:hanging="360"/>
        <w:rPr>
          <w:b/>
          <w:bCs/>
          <w:sz w:val="28"/>
          <w:szCs w:val="28"/>
        </w:rPr>
      </w:pPr>
    </w:p>
    <w:p w:rsidR="002E3B09" w:rsidRDefault="002E3B09">
      <w:pPr>
        <w:pStyle w:val="BodyTextIndent"/>
        <w:ind w:hanging="360"/>
        <w:rPr>
          <w:b/>
          <w:bCs/>
          <w:sz w:val="28"/>
          <w:szCs w:val="28"/>
        </w:rPr>
      </w:pPr>
    </w:p>
    <w:p w:rsidR="002E3B09" w:rsidRDefault="002E3B09">
      <w:pPr>
        <w:pStyle w:val="BodyTextIndent"/>
        <w:ind w:hanging="360"/>
        <w:rPr>
          <w:b/>
          <w:bCs/>
          <w:sz w:val="28"/>
          <w:szCs w:val="28"/>
        </w:rPr>
      </w:pPr>
    </w:p>
    <w:p w:rsidR="002E3B09" w:rsidRDefault="002E3B09">
      <w:pPr>
        <w:pStyle w:val="BodyTextIndent"/>
        <w:ind w:hanging="360"/>
        <w:rPr>
          <w:b/>
          <w:bCs/>
          <w:sz w:val="28"/>
          <w:szCs w:val="28"/>
        </w:rPr>
      </w:pPr>
    </w:p>
    <w:p w:rsidR="00CC4BEB" w:rsidRDefault="003F3FF3">
      <w:pPr>
        <w:pStyle w:val="BodyTextIndent"/>
        <w:ind w:hanging="360"/>
        <w:rPr>
          <w:b/>
          <w:bCs/>
          <w:sz w:val="28"/>
          <w:szCs w:val="28"/>
        </w:rPr>
      </w:pPr>
      <w:r>
        <w:rPr>
          <w:b/>
          <w:bCs/>
          <w:sz w:val="28"/>
          <w:szCs w:val="28"/>
        </w:rPr>
        <w:t>Third Party Billing</w:t>
      </w:r>
    </w:p>
    <w:p w:rsidR="003F3FF3" w:rsidRDefault="003F3FF3">
      <w:pPr>
        <w:pStyle w:val="BodyTextIndent"/>
        <w:ind w:hanging="360"/>
        <w:rPr>
          <w:b/>
          <w:bCs/>
          <w:sz w:val="28"/>
          <w:szCs w:val="28"/>
        </w:rPr>
      </w:pPr>
    </w:p>
    <w:p w:rsidR="003F3FF3" w:rsidRPr="00DD0967" w:rsidRDefault="006372B6" w:rsidP="003F3FF3">
      <w:pPr>
        <w:pStyle w:val="BodyTextIndent"/>
        <w:ind w:left="360"/>
        <w:rPr>
          <w:bCs/>
        </w:rPr>
      </w:pPr>
      <w:r w:rsidRPr="00DD0967">
        <w:rPr>
          <w:bCs/>
        </w:rPr>
        <w:t>The Medical Assistance</w:t>
      </w:r>
      <w:r w:rsidR="003F3FF3" w:rsidRPr="00DD0967">
        <w:rPr>
          <w:bCs/>
        </w:rPr>
        <w:t xml:space="preserve"> Program is by law the “payer of last resort”.  Therefore, if a recipient is covered by insurance or other third-party benefits </w:t>
      </w:r>
      <w:r w:rsidR="003F3FF3" w:rsidRPr="00DD0967">
        <w:rPr>
          <w:b/>
          <w:bCs/>
        </w:rPr>
        <w:t>(such as Worker’s Compensation, CHAMPUS or Blue Cross/Blue Shield)</w:t>
      </w:r>
      <w:r w:rsidR="003F3FF3" w:rsidRPr="00DD0967">
        <w:rPr>
          <w:bCs/>
        </w:rPr>
        <w:t>, the provider must seek payment from that source.  Before Medical Assistance can pay, you must bill all third parties which might help to pay for the services you provided.</w:t>
      </w:r>
      <w:r w:rsidR="00BE28D4" w:rsidRPr="00DD0967">
        <w:rPr>
          <w:bCs/>
        </w:rPr>
        <w:t xml:space="preserve">  If the</w:t>
      </w:r>
      <w:r w:rsidR="00582658" w:rsidRPr="00DD0967">
        <w:rPr>
          <w:bCs/>
        </w:rPr>
        <w:t xml:space="preserve"> th</w:t>
      </w:r>
      <w:r w:rsidR="00BE28D4" w:rsidRPr="00DD0967">
        <w:rPr>
          <w:bCs/>
        </w:rPr>
        <w:t>ird party insurance makes</w:t>
      </w:r>
      <w:r w:rsidR="00AE1E46" w:rsidRPr="00DD0967">
        <w:rPr>
          <w:bCs/>
        </w:rPr>
        <w:t xml:space="preserve"> a payment, </w:t>
      </w:r>
      <w:r w:rsidR="00E30234">
        <w:rPr>
          <w:bCs/>
        </w:rPr>
        <w:t xml:space="preserve">we </w:t>
      </w:r>
      <w:r w:rsidR="00582658" w:rsidRPr="00DD0967">
        <w:rPr>
          <w:bCs/>
        </w:rPr>
        <w:t>will pay t</w:t>
      </w:r>
      <w:r w:rsidR="00E30234">
        <w:rPr>
          <w:bCs/>
        </w:rPr>
        <w:t>he provider up to Medicaid’s</w:t>
      </w:r>
      <w:r w:rsidR="00582658" w:rsidRPr="00DD0967">
        <w:rPr>
          <w:bCs/>
        </w:rPr>
        <w:t xml:space="preserve"> allowed amount.  If the third party </w:t>
      </w:r>
      <w:r w:rsidR="002660F8" w:rsidRPr="00DD0967">
        <w:rPr>
          <w:bCs/>
        </w:rPr>
        <w:t>insurance pays</w:t>
      </w:r>
      <w:r w:rsidR="00582658" w:rsidRPr="00DD0967">
        <w:rPr>
          <w:bCs/>
        </w:rPr>
        <w:t xml:space="preserve"> more than Medicaid’s allowed amount</w:t>
      </w:r>
      <w:r w:rsidR="0085784F" w:rsidRPr="00DD0967">
        <w:rPr>
          <w:bCs/>
        </w:rPr>
        <w:t>, we</w:t>
      </w:r>
      <w:r w:rsidR="00582658" w:rsidRPr="00DD0967">
        <w:rPr>
          <w:bCs/>
        </w:rPr>
        <w:t xml:space="preserve"> will make no additional payment</w:t>
      </w:r>
      <w:r w:rsidR="00E62322" w:rsidRPr="00DD0967">
        <w:rPr>
          <w:bCs/>
        </w:rPr>
        <w:t xml:space="preserve"> to the claim.</w:t>
      </w:r>
    </w:p>
    <w:p w:rsidR="00582658" w:rsidRPr="00DD0967" w:rsidRDefault="00582658" w:rsidP="003F3FF3">
      <w:pPr>
        <w:pStyle w:val="BodyTextIndent"/>
        <w:ind w:left="360"/>
        <w:rPr>
          <w:bCs/>
        </w:rPr>
      </w:pPr>
    </w:p>
    <w:p w:rsidR="003F3FF3" w:rsidRPr="00DD0967" w:rsidRDefault="003F3FF3" w:rsidP="003F3FF3">
      <w:pPr>
        <w:pStyle w:val="BodyTextIndent"/>
        <w:ind w:left="360"/>
        <w:rPr>
          <w:bCs/>
        </w:rPr>
      </w:pPr>
      <w:r w:rsidRPr="00DD0967">
        <w:rPr>
          <w:bCs/>
        </w:rPr>
        <w:t xml:space="preserve">If Medical Assistance has a record of other coverage for your patient and if you have not billed the other insurance carrier, you must bill or contact the other carrier first except for </w:t>
      </w:r>
      <w:r w:rsidRPr="00DD0967">
        <w:rPr>
          <w:b/>
          <w:bCs/>
          <w:i/>
        </w:rPr>
        <w:t xml:space="preserve">prenatal care, well child care, and immunization services.  </w:t>
      </w:r>
      <w:r w:rsidRPr="00DD0967">
        <w:rPr>
          <w:bCs/>
        </w:rPr>
        <w:t>If you do not bill the other carrier first, the Medical Assistance Program will deny your claim</w:t>
      </w:r>
      <w:r w:rsidR="006372B6" w:rsidRPr="00DD0967">
        <w:rPr>
          <w:bCs/>
        </w:rPr>
        <w:t>.</w:t>
      </w:r>
    </w:p>
    <w:p w:rsidR="00CC4BEB" w:rsidRDefault="00CC4BEB">
      <w:pPr>
        <w:pStyle w:val="BodyTextIndent"/>
        <w:ind w:hanging="360"/>
        <w:rPr>
          <w:b/>
          <w:bCs/>
        </w:rPr>
      </w:pPr>
    </w:p>
    <w:p w:rsidR="003D7912" w:rsidRDefault="00DD68E1">
      <w:pPr>
        <w:pStyle w:val="BodyTextIndent"/>
        <w:ind w:hanging="360"/>
        <w:rPr>
          <w:b/>
          <w:bCs/>
        </w:rPr>
      </w:pPr>
      <w:r>
        <w:rPr>
          <w:b/>
          <w:bCs/>
        </w:rPr>
        <w:t>Step</w:t>
      </w:r>
      <w:r>
        <w:rPr>
          <w:b/>
          <w:bCs/>
        </w:rPr>
        <w:tab/>
      </w:r>
      <w:r>
        <w:rPr>
          <w:b/>
          <w:bCs/>
        </w:rPr>
        <w:tab/>
      </w:r>
      <w:r>
        <w:rPr>
          <w:b/>
          <w:bCs/>
        </w:rPr>
        <w:tab/>
      </w:r>
      <w:r>
        <w:rPr>
          <w:b/>
          <w:bCs/>
        </w:rPr>
        <w:tab/>
      </w:r>
      <w:r>
        <w:rPr>
          <w:b/>
          <w:bCs/>
        </w:rPr>
        <w:tab/>
        <w:t>Action</w:t>
      </w:r>
    </w:p>
    <w:p w:rsidR="00DD68E1" w:rsidRDefault="00DD68E1">
      <w:pPr>
        <w:pStyle w:val="BodyTextIndent"/>
        <w:ind w:hanging="360"/>
        <w:rPr>
          <w:b/>
          <w:bCs/>
        </w:rPr>
      </w:pPr>
    </w:p>
    <w:p w:rsidR="00DD68E1" w:rsidRDefault="00DD68E1" w:rsidP="00DD68E1">
      <w:pPr>
        <w:pStyle w:val="BodyTextIndent"/>
        <w:numPr>
          <w:ilvl w:val="0"/>
          <w:numId w:val="32"/>
        </w:numPr>
        <w:rPr>
          <w:bCs/>
        </w:rPr>
      </w:pPr>
      <w:r w:rsidRPr="00DD68E1">
        <w:rPr>
          <w:bCs/>
        </w:rPr>
        <w:t>Locate</w:t>
      </w:r>
      <w:r>
        <w:rPr>
          <w:bCs/>
        </w:rPr>
        <w:t xml:space="preserve"> the potential payer’s address and telephone number in the supplemental third carrier listing.  If your Medical Assistance claim was denied because of other insurance, the address will also appear on the remittance advice.</w:t>
      </w:r>
    </w:p>
    <w:p w:rsidR="00DD68E1" w:rsidRDefault="00DD68E1" w:rsidP="00DD68E1">
      <w:pPr>
        <w:pStyle w:val="BodyTextIndent"/>
        <w:ind w:left="360"/>
        <w:rPr>
          <w:bCs/>
        </w:rPr>
      </w:pPr>
    </w:p>
    <w:p w:rsidR="00DD68E1" w:rsidRDefault="00DD68E1" w:rsidP="00DD68E1">
      <w:pPr>
        <w:pStyle w:val="BodyTextIndent"/>
        <w:numPr>
          <w:ilvl w:val="0"/>
          <w:numId w:val="32"/>
        </w:numPr>
        <w:rPr>
          <w:bCs/>
        </w:rPr>
      </w:pPr>
      <w:r>
        <w:rPr>
          <w:bCs/>
        </w:rPr>
        <w:t>Contact the insurance carrier or other payer by telephone, if possible</w:t>
      </w:r>
    </w:p>
    <w:p w:rsidR="00DD68E1" w:rsidRDefault="00DD68E1" w:rsidP="00DD68E1">
      <w:pPr>
        <w:pStyle w:val="BodyTextIndent"/>
        <w:ind w:left="0"/>
        <w:rPr>
          <w:bCs/>
        </w:rPr>
      </w:pPr>
    </w:p>
    <w:p w:rsidR="00DD68E1" w:rsidRDefault="00DD68E1" w:rsidP="00DD68E1">
      <w:pPr>
        <w:pStyle w:val="BodyTextIndent"/>
        <w:numPr>
          <w:ilvl w:val="0"/>
          <w:numId w:val="33"/>
        </w:numPr>
        <w:rPr>
          <w:bCs/>
        </w:rPr>
      </w:pPr>
      <w:r>
        <w:rPr>
          <w:bCs/>
        </w:rPr>
        <w:t>If the coverage has expired or is not applicable, ask the company to send you a denial letter and ask that a cancellation date be provided if in fact the coverage is canceled.  If they refuse, write down the contact person’s name.</w:t>
      </w:r>
    </w:p>
    <w:p w:rsidR="00DD68E1" w:rsidRDefault="00DD68E1" w:rsidP="00DD68E1">
      <w:pPr>
        <w:pStyle w:val="BodyTextIndent"/>
        <w:rPr>
          <w:bCs/>
        </w:rPr>
      </w:pPr>
    </w:p>
    <w:p w:rsidR="00DD68E1" w:rsidRDefault="00DD68E1" w:rsidP="00DD68E1">
      <w:pPr>
        <w:pStyle w:val="BodyTextIndent"/>
        <w:numPr>
          <w:ilvl w:val="0"/>
          <w:numId w:val="33"/>
        </w:numPr>
        <w:rPr>
          <w:bCs/>
        </w:rPr>
      </w:pPr>
      <w:r>
        <w:rPr>
          <w:bCs/>
        </w:rPr>
        <w:t>If the coverage does apply, ask if preauthorization is required</w:t>
      </w:r>
    </w:p>
    <w:p w:rsidR="00DD68E1" w:rsidRDefault="00DD68E1" w:rsidP="00DD68E1">
      <w:pPr>
        <w:pStyle w:val="BodyTextIndent"/>
        <w:ind w:left="0"/>
        <w:rPr>
          <w:bCs/>
        </w:rPr>
      </w:pPr>
    </w:p>
    <w:p w:rsidR="00DD68E1" w:rsidRDefault="00DD68E1" w:rsidP="00DD68E1">
      <w:pPr>
        <w:pStyle w:val="BodyTextIndent"/>
        <w:ind w:left="0"/>
        <w:rPr>
          <w:bCs/>
        </w:rPr>
      </w:pPr>
    </w:p>
    <w:p w:rsidR="00DD68E1" w:rsidRDefault="00DD68E1" w:rsidP="00DD68E1">
      <w:pPr>
        <w:pStyle w:val="BodyTextIndent"/>
        <w:ind w:left="360"/>
        <w:rPr>
          <w:bCs/>
        </w:rPr>
      </w:pPr>
      <w:r>
        <w:rPr>
          <w:bCs/>
        </w:rPr>
        <w:t>3.   Submit the claim to Medical Assistance.  Attach the appropr</w:t>
      </w:r>
      <w:r w:rsidR="00AE6E73">
        <w:rPr>
          <w:bCs/>
        </w:rPr>
        <w:t xml:space="preserve">iate supporting documentation,                                      </w:t>
      </w:r>
    </w:p>
    <w:p w:rsidR="00AE6E73" w:rsidRDefault="00AE6E73" w:rsidP="00DD68E1">
      <w:pPr>
        <w:pStyle w:val="BodyTextIndent"/>
        <w:rPr>
          <w:bCs/>
        </w:rPr>
      </w:pPr>
      <w:r>
        <w:rPr>
          <w:bCs/>
        </w:rPr>
        <w:t xml:space="preserve">If necessary, i.e., copy of the other carrier’s remittance or denial or a summary of your collection efforts </w:t>
      </w:r>
    </w:p>
    <w:p w:rsidR="00100E5F" w:rsidRDefault="00100E5F" w:rsidP="00DD68E1">
      <w:pPr>
        <w:pStyle w:val="BodyTextIndent"/>
        <w:rPr>
          <w:bCs/>
        </w:rPr>
      </w:pPr>
    </w:p>
    <w:p w:rsidR="00AE6E73" w:rsidRDefault="00AE6E73" w:rsidP="00AE6E73">
      <w:pPr>
        <w:pStyle w:val="BodyTextIndent"/>
        <w:numPr>
          <w:ilvl w:val="0"/>
          <w:numId w:val="34"/>
        </w:numPr>
        <w:rPr>
          <w:bCs/>
        </w:rPr>
      </w:pPr>
      <w:r>
        <w:rPr>
          <w:bCs/>
        </w:rPr>
        <w:t xml:space="preserve">If payment is made by the other payer, indicate the other payment </w:t>
      </w:r>
      <w:r w:rsidR="00100E5F">
        <w:rPr>
          <w:bCs/>
        </w:rPr>
        <w:t>on</w:t>
      </w:r>
      <w:r>
        <w:rPr>
          <w:bCs/>
        </w:rPr>
        <w:t xml:space="preserve">       </w:t>
      </w:r>
      <w:r w:rsidR="00100E5F">
        <w:rPr>
          <w:bCs/>
        </w:rPr>
        <w:t>block 29 of</w:t>
      </w:r>
      <w:r>
        <w:rPr>
          <w:bCs/>
        </w:rPr>
        <w:t xml:space="preserve"> the claim form</w:t>
      </w:r>
    </w:p>
    <w:p w:rsidR="00AE6E73" w:rsidRDefault="00AE6E73" w:rsidP="00AE6E73">
      <w:pPr>
        <w:pStyle w:val="BodyTextIndent"/>
        <w:ind w:left="2160"/>
        <w:rPr>
          <w:bCs/>
        </w:rPr>
      </w:pPr>
    </w:p>
    <w:p w:rsidR="00AE6E73" w:rsidRDefault="00AE6E73" w:rsidP="00AE6E73">
      <w:pPr>
        <w:pStyle w:val="BodyTextIndent"/>
        <w:numPr>
          <w:ilvl w:val="0"/>
          <w:numId w:val="34"/>
        </w:numPr>
        <w:rPr>
          <w:bCs/>
        </w:rPr>
      </w:pPr>
      <w:r>
        <w:rPr>
          <w:bCs/>
        </w:rPr>
        <w:t>If you have not received payment or a rejection of liability from the health insurance carrier within 120 days of submission of the claim to the carrier,</w:t>
      </w:r>
    </w:p>
    <w:p w:rsidR="00AE6E73" w:rsidRDefault="00AE6E73" w:rsidP="00AE6E73">
      <w:pPr>
        <w:pStyle w:val="BodyTextIndent"/>
        <w:ind w:left="2520"/>
        <w:rPr>
          <w:bCs/>
        </w:rPr>
      </w:pPr>
      <w:r>
        <w:rPr>
          <w:bCs/>
        </w:rPr>
        <w:t>You may submit the claim to the Medical Assistance Program for payment.</w:t>
      </w:r>
      <w:r w:rsidR="00824014">
        <w:rPr>
          <w:bCs/>
        </w:rPr>
        <w:t xml:space="preserve">  Follow the </w:t>
      </w:r>
      <w:r w:rsidR="00B97754">
        <w:rPr>
          <w:bCs/>
        </w:rPr>
        <w:t xml:space="preserve">block by block </w:t>
      </w:r>
      <w:r w:rsidR="00824014">
        <w:rPr>
          <w:bCs/>
        </w:rPr>
        <w:t>billing instructions</w:t>
      </w:r>
      <w:r w:rsidR="00B97754">
        <w:rPr>
          <w:bCs/>
        </w:rPr>
        <w:t xml:space="preserve"> on page</w:t>
      </w:r>
      <w:r w:rsidR="00B81D6F">
        <w:rPr>
          <w:bCs/>
        </w:rPr>
        <w:t xml:space="preserve"> </w:t>
      </w:r>
      <w:r w:rsidR="00621B2F">
        <w:rPr>
          <w:bCs/>
        </w:rPr>
        <w:t>10</w:t>
      </w:r>
      <w:r w:rsidR="00824014">
        <w:rPr>
          <w:bCs/>
        </w:rPr>
        <w:t xml:space="preserve"> to complete the claim for the approp</w:t>
      </w:r>
      <w:r w:rsidR="00621B2F">
        <w:rPr>
          <w:bCs/>
        </w:rPr>
        <w:t>riate rejection code in block 12.</w:t>
      </w:r>
    </w:p>
    <w:p w:rsidR="00AE6E73" w:rsidRPr="00DD68E1" w:rsidRDefault="00AE6E73" w:rsidP="00DD68E1">
      <w:pPr>
        <w:pStyle w:val="BodyTextIndent"/>
        <w:rPr>
          <w:bCs/>
        </w:rPr>
      </w:pPr>
    </w:p>
    <w:p w:rsidR="00CC4BEB" w:rsidRDefault="00CC4BEB">
      <w:pPr>
        <w:pStyle w:val="BodyTextIndent"/>
        <w:ind w:hanging="360"/>
        <w:rPr>
          <w:b/>
          <w:bCs/>
        </w:rPr>
      </w:pPr>
    </w:p>
    <w:p w:rsidR="00181275" w:rsidRDefault="00181275">
      <w:pPr>
        <w:pStyle w:val="BodyTextIndent"/>
        <w:ind w:hanging="360"/>
        <w:rPr>
          <w:b/>
          <w:bCs/>
        </w:rPr>
      </w:pPr>
    </w:p>
    <w:p w:rsidR="00CC4BEB" w:rsidRDefault="00CC4BEB">
      <w:pPr>
        <w:pStyle w:val="BodyTextIndent"/>
        <w:ind w:hanging="360"/>
        <w:rPr>
          <w:b/>
          <w:bCs/>
        </w:rPr>
      </w:pPr>
    </w:p>
    <w:p w:rsidR="00CC4BEB" w:rsidRPr="0098684B" w:rsidRDefault="0098684B">
      <w:pPr>
        <w:pStyle w:val="BodyTextIndent"/>
        <w:ind w:hanging="360"/>
        <w:rPr>
          <w:bCs/>
        </w:rPr>
      </w:pPr>
      <w:r w:rsidRPr="00AE442D">
        <w:rPr>
          <w:bCs/>
        </w:rPr>
        <w:t>4.</w:t>
      </w:r>
      <w:r>
        <w:rPr>
          <w:b/>
          <w:bCs/>
        </w:rPr>
        <w:t xml:space="preserve"> </w:t>
      </w:r>
      <w:r>
        <w:rPr>
          <w:bCs/>
        </w:rPr>
        <w:t xml:space="preserve">  Notify the Division of Medical Assistance Recoveries when you receive a denial of third party responsibility due to policy coverage ter</w:t>
      </w:r>
      <w:r w:rsidR="001A798F">
        <w:rPr>
          <w:bCs/>
        </w:rPr>
        <w:t>mination by calling 410-767-1762</w:t>
      </w:r>
      <w:r>
        <w:rPr>
          <w:bCs/>
        </w:rPr>
        <w:t>.</w:t>
      </w:r>
    </w:p>
    <w:p w:rsidR="00CC4BEB" w:rsidRDefault="00CC4BEB">
      <w:pPr>
        <w:pStyle w:val="BodyTextIndent"/>
        <w:ind w:hanging="360"/>
        <w:rPr>
          <w:b/>
          <w:bCs/>
        </w:rPr>
      </w:pPr>
    </w:p>
    <w:p w:rsidR="0098684B" w:rsidRDefault="0098684B" w:rsidP="0098684B">
      <w:pPr>
        <w:pStyle w:val="BodyTextIndent"/>
        <w:ind w:left="360"/>
        <w:rPr>
          <w:bCs/>
        </w:rPr>
      </w:pPr>
      <w:r w:rsidRPr="0098684B">
        <w:rPr>
          <w:bCs/>
        </w:rPr>
        <w:t>If payment of a claim is made by</w:t>
      </w:r>
      <w:r>
        <w:rPr>
          <w:bCs/>
        </w:rPr>
        <w:t xml:space="preserve"> both the Medical Assistance Program and a third party source, the provider must refund to the Medical Assistance Program either the amount paid by the Medical Assistance Program or the third party, whichever is less.  This refund is due within 60 days of receipt of payment.</w:t>
      </w:r>
    </w:p>
    <w:p w:rsidR="0098684B" w:rsidRDefault="0098684B" w:rsidP="0098684B">
      <w:pPr>
        <w:pStyle w:val="BodyTextIndent"/>
        <w:ind w:left="360"/>
        <w:rPr>
          <w:bCs/>
        </w:rPr>
      </w:pPr>
    </w:p>
    <w:p w:rsidR="0098684B" w:rsidRDefault="0098684B" w:rsidP="0098684B">
      <w:pPr>
        <w:pStyle w:val="BodyTextIndent"/>
        <w:ind w:left="360"/>
        <w:rPr>
          <w:bCs/>
        </w:rPr>
      </w:pPr>
      <w:r>
        <w:rPr>
          <w:bCs/>
        </w:rPr>
        <w:t>All refund checks should be pa</w:t>
      </w:r>
      <w:r w:rsidR="00992B17">
        <w:rPr>
          <w:bCs/>
        </w:rPr>
        <w:t>yable to the Division of Medical Assistance Recoveries and mailed to:</w:t>
      </w:r>
    </w:p>
    <w:p w:rsidR="00992B17" w:rsidRDefault="00992B17" w:rsidP="0098684B">
      <w:pPr>
        <w:pStyle w:val="BodyTextIndent"/>
        <w:ind w:left="360"/>
        <w:rPr>
          <w:bCs/>
        </w:rPr>
      </w:pPr>
    </w:p>
    <w:p w:rsidR="00992B17" w:rsidRDefault="00992B17" w:rsidP="0098684B">
      <w:pPr>
        <w:pStyle w:val="BodyTextIndent"/>
        <w:ind w:left="360"/>
        <w:rPr>
          <w:bCs/>
        </w:rPr>
      </w:pPr>
      <w:r>
        <w:rPr>
          <w:bCs/>
        </w:rPr>
        <w:tab/>
      </w:r>
      <w:r>
        <w:rPr>
          <w:bCs/>
        </w:rPr>
        <w:tab/>
      </w:r>
      <w:r>
        <w:rPr>
          <w:bCs/>
        </w:rPr>
        <w:tab/>
      </w:r>
      <w:r>
        <w:rPr>
          <w:bCs/>
        </w:rPr>
        <w:tab/>
        <w:t>Division of Medical Assistance Recoveries</w:t>
      </w:r>
    </w:p>
    <w:p w:rsidR="00992B17" w:rsidRDefault="00992B17" w:rsidP="0098684B">
      <w:pPr>
        <w:pStyle w:val="BodyTextIndent"/>
        <w:ind w:left="360"/>
        <w:rPr>
          <w:bCs/>
        </w:rPr>
      </w:pPr>
      <w:r>
        <w:rPr>
          <w:bCs/>
        </w:rPr>
        <w:tab/>
      </w:r>
      <w:r>
        <w:rPr>
          <w:bCs/>
        </w:rPr>
        <w:tab/>
      </w:r>
      <w:r>
        <w:rPr>
          <w:bCs/>
        </w:rPr>
        <w:tab/>
      </w:r>
      <w:r>
        <w:rPr>
          <w:bCs/>
        </w:rPr>
        <w:tab/>
      </w:r>
      <w:smartTag w:uri="urn:schemas-microsoft-com:office:smarttags" w:element="address">
        <w:smartTag w:uri="urn:schemas-microsoft-com:office:smarttags" w:element="Street">
          <w:r>
            <w:rPr>
              <w:bCs/>
            </w:rPr>
            <w:t>P.O. Box</w:t>
          </w:r>
        </w:smartTag>
        <w:r>
          <w:rPr>
            <w:bCs/>
          </w:rPr>
          <w:t xml:space="preserve"> 13045</w:t>
        </w:r>
      </w:smartTag>
    </w:p>
    <w:p w:rsidR="00992B17" w:rsidRPr="0098684B" w:rsidRDefault="00992B17" w:rsidP="0098684B">
      <w:pPr>
        <w:pStyle w:val="BodyTextIndent"/>
        <w:ind w:left="360"/>
        <w:rPr>
          <w:bCs/>
        </w:rPr>
      </w:pPr>
      <w:r>
        <w:rPr>
          <w:bCs/>
        </w:rPr>
        <w:tab/>
      </w:r>
      <w:r>
        <w:rPr>
          <w:bCs/>
        </w:rPr>
        <w:tab/>
      </w:r>
      <w:r>
        <w:rPr>
          <w:bCs/>
        </w:rPr>
        <w:tab/>
      </w:r>
      <w:r>
        <w:rPr>
          <w:bCs/>
        </w:rPr>
        <w:tab/>
      </w:r>
      <w:smartTag w:uri="urn:schemas-microsoft-com:office:smarttags" w:element="place">
        <w:smartTag w:uri="urn:schemas-microsoft-com:office:smarttags" w:element="City">
          <w:r>
            <w:rPr>
              <w:bCs/>
            </w:rPr>
            <w:t>Baltimore</w:t>
          </w:r>
        </w:smartTag>
        <w:r>
          <w:rPr>
            <w:bCs/>
          </w:rPr>
          <w:t xml:space="preserve">, </w:t>
        </w:r>
        <w:smartTag w:uri="urn:schemas-microsoft-com:office:smarttags" w:element="State">
          <w:r>
            <w:rPr>
              <w:bCs/>
            </w:rPr>
            <w:t>MD</w:t>
          </w:r>
        </w:smartTag>
        <w:r w:rsidR="00D7512D">
          <w:rPr>
            <w:bCs/>
          </w:rPr>
          <w:t xml:space="preserve">  </w:t>
        </w:r>
        <w:smartTag w:uri="urn:schemas-microsoft-com:office:smarttags" w:element="PostalCode">
          <w:r w:rsidR="00D7512D">
            <w:rPr>
              <w:bCs/>
            </w:rPr>
            <w:t>21203</w:t>
          </w:r>
        </w:smartTag>
      </w:smartTag>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7F5117" w:rsidRDefault="007F5117">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CC4BEB" w:rsidRDefault="00CC4BEB">
      <w:pPr>
        <w:pStyle w:val="BodyTextIndent"/>
        <w:ind w:hanging="360"/>
        <w:rPr>
          <w:b/>
          <w:bCs/>
        </w:rPr>
      </w:pPr>
    </w:p>
    <w:p w:rsidR="00D02BF6" w:rsidRDefault="00D02BF6">
      <w:pPr>
        <w:pStyle w:val="BodyTextIndent"/>
        <w:ind w:hanging="360"/>
        <w:rPr>
          <w:b/>
          <w:bCs/>
        </w:rPr>
      </w:pPr>
    </w:p>
    <w:p w:rsidR="00F75C1D" w:rsidRDefault="00F75C1D">
      <w:pPr>
        <w:pStyle w:val="BodyTextIndent"/>
        <w:ind w:hanging="360"/>
        <w:rPr>
          <w:b/>
          <w:bCs/>
        </w:rPr>
      </w:pPr>
      <w:r>
        <w:rPr>
          <w:b/>
          <w:bCs/>
        </w:rPr>
        <w:t>MEDICARE CROSSOVER CLAIMS</w:t>
      </w:r>
    </w:p>
    <w:p w:rsidR="00F75C1D" w:rsidRDefault="00F75C1D">
      <w:pPr>
        <w:pStyle w:val="BodyTextIndent"/>
        <w:ind w:left="0"/>
        <w:rPr>
          <w:b/>
          <w:bCs/>
          <w:u w:val="single"/>
        </w:rPr>
      </w:pPr>
    </w:p>
    <w:p w:rsidR="00F75C1D" w:rsidRDefault="00567C22">
      <w:pPr>
        <w:pStyle w:val="BodyTextIndent"/>
        <w:ind w:left="360"/>
      </w:pPr>
      <w:r>
        <w:t xml:space="preserve">The Maryland Medicaid Program will no longer pay Part B Medicare coinsurance or copayments for dates of service beginning August 1, 2010, on claims where the Medicare payment exceeds the Medicaid fee schedule.    Therefore, if Medicare pays the claim equal to or greater than the Medicaid fee schedule, Medicaid will make no additional payment. </w:t>
      </w:r>
      <w:r w:rsidR="005908F0">
        <w:t xml:space="preserve">The remittance advice will show a $0.00 dollar payment under the </w:t>
      </w:r>
      <w:r w:rsidR="005908F0" w:rsidRPr="005D55B1">
        <w:rPr>
          <w:b/>
        </w:rPr>
        <w:t>“paid “</w:t>
      </w:r>
      <w:r w:rsidR="005908F0">
        <w:t>column reflecting that Medicare paid more on the claim than the allowed amount on Medicaid’s fee schedule.</w:t>
      </w:r>
      <w:r>
        <w:t xml:space="preserve"> If Medicare pays the claim at an amount less than the Medicaid fee schedule, Medicaid will pay all or part of the coinsurance to bring the total payment to the provider equal to the Medicaid fee schedule.</w:t>
      </w:r>
      <w:r w:rsidR="002E3B09">
        <w:t xml:space="preserve"> </w:t>
      </w:r>
      <w:r w:rsidR="005D4CA1">
        <w:t xml:space="preserve"> See examples below or refer to Transmittal 79, which can be found on:  </w:t>
      </w:r>
      <w:r w:rsidR="003D203F">
        <w:t xml:space="preserve"> </w:t>
      </w:r>
      <w:hyperlink r:id="rId21" w:history="1">
        <w:r w:rsidR="001A798F" w:rsidRPr="002B6702">
          <w:rPr>
            <w:rStyle w:val="Hyperlink"/>
          </w:rPr>
          <w:t>http://mmcp.dhmh.maryland.gov/docs/PT%2001-2011_rev.pdf</w:t>
        </w:r>
      </w:hyperlink>
    </w:p>
    <w:p w:rsidR="00EC5AC6" w:rsidRDefault="00EC5AC6">
      <w:pPr>
        <w:pStyle w:val="BodyTextIndent"/>
        <w:ind w:left="360"/>
      </w:pPr>
    </w:p>
    <w:p w:rsidR="00B10713" w:rsidRDefault="00C15AD0" w:rsidP="004C2E6A">
      <w:pPr>
        <w:pStyle w:val="BodyTextIndent"/>
        <w:pBdr>
          <w:top w:val="single" w:sz="4" w:space="1" w:color="auto"/>
          <w:left w:val="single" w:sz="4" w:space="4" w:color="auto"/>
          <w:bottom w:val="single" w:sz="4" w:space="1" w:color="auto"/>
          <w:right w:val="single" w:sz="4" w:space="4" w:color="auto"/>
        </w:pBdr>
        <w:ind w:left="360"/>
        <w:rPr>
          <w:b/>
          <w:i/>
        </w:rPr>
      </w:pPr>
      <w:r>
        <w:rPr>
          <w:b/>
          <w:i/>
        </w:rPr>
        <w:t>Example 1</w:t>
      </w:r>
      <w:r w:rsidR="00EC5AC6" w:rsidRPr="00322981">
        <w:rPr>
          <w:b/>
          <w:i/>
        </w:rPr>
        <w:t xml:space="preserve">: </w:t>
      </w:r>
    </w:p>
    <w:p w:rsidR="00B10713" w:rsidRDefault="00B10713" w:rsidP="004C2E6A">
      <w:pPr>
        <w:pStyle w:val="BodyTextIndent"/>
        <w:pBdr>
          <w:top w:val="single" w:sz="4" w:space="1" w:color="auto"/>
          <w:left w:val="single" w:sz="4" w:space="4" w:color="auto"/>
          <w:bottom w:val="single" w:sz="4" w:space="1" w:color="auto"/>
          <w:right w:val="single" w:sz="4" w:space="4" w:color="auto"/>
        </w:pBdr>
        <w:ind w:left="360"/>
      </w:pPr>
      <w:r>
        <w:t>Medicaid Allow: $103.55</w:t>
      </w:r>
    </w:p>
    <w:p w:rsidR="00B10713" w:rsidRDefault="00B10713" w:rsidP="004C2E6A">
      <w:pPr>
        <w:pStyle w:val="BodyTextIndent"/>
        <w:pBdr>
          <w:top w:val="single" w:sz="4" w:space="1" w:color="auto"/>
          <w:left w:val="single" w:sz="4" w:space="4" w:color="auto"/>
          <w:bottom w:val="single" w:sz="4" w:space="1" w:color="auto"/>
          <w:right w:val="single" w:sz="4" w:space="4" w:color="auto"/>
        </w:pBdr>
        <w:ind w:left="360"/>
      </w:pPr>
      <w:r>
        <w:t>Medicare Paid:   $108.91</w:t>
      </w:r>
    </w:p>
    <w:p w:rsidR="00B10713" w:rsidRDefault="00B10713" w:rsidP="004C2E6A">
      <w:pPr>
        <w:pStyle w:val="BodyTextIndent"/>
        <w:pBdr>
          <w:top w:val="single" w:sz="4" w:space="1" w:color="auto"/>
          <w:left w:val="single" w:sz="4" w:space="4" w:color="auto"/>
          <w:bottom w:val="single" w:sz="4" w:space="1" w:color="auto"/>
          <w:right w:val="single" w:sz="4" w:space="4" w:color="auto"/>
        </w:pBdr>
        <w:ind w:left="360"/>
      </w:pPr>
      <w:r>
        <w:t>Reimbursement Amt to the Provider:  $0.00</w:t>
      </w:r>
    </w:p>
    <w:p w:rsidR="00B10713" w:rsidRDefault="00B10713" w:rsidP="004C2E6A">
      <w:pPr>
        <w:pStyle w:val="BodyTextIndent"/>
        <w:pBdr>
          <w:top w:val="single" w:sz="4" w:space="1" w:color="auto"/>
          <w:left w:val="single" w:sz="4" w:space="4" w:color="auto"/>
          <w:bottom w:val="single" w:sz="4" w:space="1" w:color="auto"/>
          <w:right w:val="single" w:sz="4" w:space="4" w:color="auto"/>
        </w:pBdr>
        <w:ind w:left="360"/>
        <w:rPr>
          <w:b/>
          <w:i/>
          <w:sz w:val="20"/>
          <w:szCs w:val="20"/>
        </w:rPr>
      </w:pPr>
      <w:r w:rsidRPr="00B10713">
        <w:rPr>
          <w:b/>
          <w:i/>
          <w:sz w:val="20"/>
          <w:szCs w:val="20"/>
        </w:rPr>
        <w:t>(</w:t>
      </w:r>
      <w:r>
        <w:rPr>
          <w:b/>
          <w:i/>
          <w:sz w:val="20"/>
          <w:szCs w:val="20"/>
        </w:rPr>
        <w:t xml:space="preserve">Medicare paid more on the claim than the allowed amount in </w:t>
      </w:r>
      <w:r w:rsidR="00740C6C">
        <w:rPr>
          <w:b/>
          <w:i/>
          <w:sz w:val="20"/>
          <w:szCs w:val="20"/>
        </w:rPr>
        <w:t xml:space="preserve">the </w:t>
      </w:r>
      <w:smartTag w:uri="urn:schemas-microsoft-com:office:smarttags" w:element="State">
        <w:smartTag w:uri="urn:schemas-microsoft-com:office:smarttags" w:element="place">
          <w:r w:rsidR="00740C6C">
            <w:rPr>
              <w:b/>
              <w:i/>
              <w:sz w:val="20"/>
              <w:szCs w:val="20"/>
            </w:rPr>
            <w:t>Maryland</w:t>
          </w:r>
        </w:smartTag>
      </w:smartTag>
      <w:r>
        <w:rPr>
          <w:b/>
          <w:i/>
          <w:sz w:val="20"/>
          <w:szCs w:val="20"/>
        </w:rPr>
        <w:t xml:space="preserve"> Medicaid fee schedule.  Medicaid will not make any additional payments)</w:t>
      </w:r>
    </w:p>
    <w:p w:rsidR="00C15AD0" w:rsidRDefault="00C15AD0" w:rsidP="004C2E6A">
      <w:pPr>
        <w:pStyle w:val="BodyTextIndent"/>
        <w:pBdr>
          <w:top w:val="single" w:sz="4" w:space="1" w:color="auto"/>
          <w:left w:val="single" w:sz="4" w:space="4" w:color="auto"/>
          <w:bottom w:val="single" w:sz="4" w:space="1" w:color="auto"/>
          <w:right w:val="single" w:sz="4" w:space="4" w:color="auto"/>
        </w:pBdr>
        <w:ind w:left="360"/>
        <w:rPr>
          <w:b/>
          <w:i/>
        </w:rPr>
      </w:pPr>
    </w:p>
    <w:p w:rsidR="00322981" w:rsidRPr="00322981" w:rsidRDefault="00C15AD0" w:rsidP="004C2E6A">
      <w:pPr>
        <w:pStyle w:val="BodyTextIndent"/>
        <w:pBdr>
          <w:top w:val="single" w:sz="4" w:space="1" w:color="auto"/>
          <w:left w:val="single" w:sz="4" w:space="4" w:color="auto"/>
          <w:bottom w:val="single" w:sz="4" w:space="1" w:color="auto"/>
          <w:right w:val="single" w:sz="4" w:space="4" w:color="auto"/>
        </w:pBdr>
        <w:ind w:left="360"/>
        <w:rPr>
          <w:b/>
          <w:i/>
        </w:rPr>
      </w:pPr>
      <w:r>
        <w:rPr>
          <w:b/>
          <w:i/>
        </w:rPr>
        <w:t>Example 2:</w:t>
      </w:r>
      <w:r w:rsidR="00322981" w:rsidRPr="00322981">
        <w:rPr>
          <w:b/>
          <w:i/>
        </w:rPr>
        <w:tab/>
      </w:r>
    </w:p>
    <w:p w:rsidR="00EC5AC6" w:rsidRDefault="00322981" w:rsidP="004C2E6A">
      <w:pPr>
        <w:pStyle w:val="BodyTextIndent"/>
        <w:pBdr>
          <w:top w:val="single" w:sz="4" w:space="1" w:color="auto"/>
          <w:left w:val="single" w:sz="4" w:space="4" w:color="auto"/>
          <w:bottom w:val="single" w:sz="4" w:space="1" w:color="auto"/>
          <w:right w:val="single" w:sz="4" w:space="4" w:color="auto"/>
        </w:pBdr>
        <w:ind w:left="360"/>
      </w:pPr>
      <w:r>
        <w:t>Medicaid Allow: $108.91</w:t>
      </w:r>
    </w:p>
    <w:p w:rsidR="00322981" w:rsidRDefault="00322981" w:rsidP="004C2E6A">
      <w:pPr>
        <w:pStyle w:val="BodyTextIndent"/>
        <w:pBdr>
          <w:top w:val="single" w:sz="4" w:space="1" w:color="auto"/>
          <w:left w:val="single" w:sz="4" w:space="4" w:color="auto"/>
          <w:bottom w:val="single" w:sz="4" w:space="1" w:color="auto"/>
          <w:right w:val="single" w:sz="4" w:space="4" w:color="auto"/>
        </w:pBdr>
        <w:ind w:left="360"/>
      </w:pPr>
      <w:r>
        <w:t>Medicare Paid:   $103.55</w:t>
      </w:r>
    </w:p>
    <w:p w:rsidR="00322981" w:rsidRDefault="00322981" w:rsidP="004C2E6A">
      <w:pPr>
        <w:pStyle w:val="BodyTextIndent"/>
        <w:pBdr>
          <w:top w:val="single" w:sz="4" w:space="1" w:color="auto"/>
          <w:left w:val="single" w:sz="4" w:space="4" w:color="auto"/>
          <w:bottom w:val="single" w:sz="4" w:space="1" w:color="auto"/>
          <w:right w:val="single" w:sz="4" w:space="4" w:color="auto"/>
        </w:pBdr>
        <w:ind w:left="360"/>
      </w:pPr>
      <w:r>
        <w:t>Reimbursement Amt to the Provider:  $5.36</w:t>
      </w:r>
    </w:p>
    <w:p w:rsidR="00322981" w:rsidRPr="00B10713" w:rsidRDefault="00322981" w:rsidP="004C2E6A">
      <w:pPr>
        <w:pStyle w:val="BodyTextIndent"/>
        <w:pBdr>
          <w:top w:val="single" w:sz="4" w:space="1" w:color="auto"/>
          <w:left w:val="single" w:sz="4" w:space="4" w:color="auto"/>
          <w:bottom w:val="single" w:sz="4" w:space="1" w:color="auto"/>
          <w:right w:val="single" w:sz="4" w:space="4" w:color="auto"/>
        </w:pBdr>
        <w:ind w:left="360"/>
        <w:rPr>
          <w:b/>
          <w:i/>
          <w:sz w:val="20"/>
          <w:szCs w:val="20"/>
        </w:rPr>
      </w:pPr>
      <w:r w:rsidRPr="00B10713">
        <w:rPr>
          <w:b/>
          <w:i/>
          <w:sz w:val="20"/>
          <w:szCs w:val="20"/>
        </w:rPr>
        <w:t xml:space="preserve">(Medicaid allowed more than what Medicare paid, which results in the Provider receiving </w:t>
      </w:r>
      <w:r w:rsidR="00B10713" w:rsidRPr="00B10713">
        <w:rPr>
          <w:b/>
          <w:i/>
          <w:sz w:val="20"/>
          <w:szCs w:val="20"/>
        </w:rPr>
        <w:t>the difference to meet the amount in the Medicaid fee schedule)</w:t>
      </w:r>
      <w:r w:rsidRPr="00B10713">
        <w:rPr>
          <w:b/>
          <w:i/>
          <w:sz w:val="20"/>
          <w:szCs w:val="20"/>
        </w:rPr>
        <w:tab/>
      </w:r>
      <w:r w:rsidRPr="00B10713">
        <w:rPr>
          <w:b/>
          <w:i/>
          <w:sz w:val="20"/>
          <w:szCs w:val="20"/>
        </w:rPr>
        <w:tab/>
      </w:r>
      <w:r w:rsidRPr="00B10713">
        <w:rPr>
          <w:b/>
          <w:i/>
          <w:sz w:val="20"/>
          <w:szCs w:val="20"/>
        </w:rPr>
        <w:tab/>
      </w:r>
    </w:p>
    <w:p w:rsidR="004C2E6A" w:rsidRDefault="004C2E6A">
      <w:pPr>
        <w:pStyle w:val="BodyTextIndent"/>
        <w:ind w:left="360"/>
      </w:pPr>
    </w:p>
    <w:p w:rsidR="0042069D" w:rsidRDefault="004C2E6A">
      <w:pPr>
        <w:pStyle w:val="BodyTextIndent"/>
        <w:ind w:left="360"/>
        <w:rPr>
          <w:i/>
        </w:rPr>
      </w:pPr>
      <w:r>
        <w:t xml:space="preserve"> </w:t>
      </w:r>
      <w:r w:rsidR="0042069D">
        <w:t>This methodology will</w:t>
      </w:r>
      <w:r w:rsidR="0042069D" w:rsidRPr="0042069D">
        <w:rPr>
          <w:b/>
          <w:i/>
        </w:rPr>
        <w:t xml:space="preserve"> not</w:t>
      </w:r>
      <w:r w:rsidR="0042069D">
        <w:rPr>
          <w:b/>
          <w:i/>
        </w:rPr>
        <w:t xml:space="preserve"> </w:t>
      </w:r>
      <w:r w:rsidR="0042069D">
        <w:rPr>
          <w:i/>
        </w:rPr>
        <w:t>be applied when:</w:t>
      </w:r>
    </w:p>
    <w:p w:rsidR="0042069D" w:rsidRDefault="0042069D" w:rsidP="0042069D">
      <w:pPr>
        <w:pStyle w:val="BodyTextIndent"/>
        <w:numPr>
          <w:ilvl w:val="0"/>
          <w:numId w:val="44"/>
        </w:numPr>
      </w:pPr>
      <w:r>
        <w:t>The amount submitted to Medicaid is for the deductible</w:t>
      </w:r>
    </w:p>
    <w:p w:rsidR="0042069D" w:rsidRDefault="0042069D" w:rsidP="0042069D">
      <w:pPr>
        <w:pStyle w:val="BodyTextIndent"/>
        <w:numPr>
          <w:ilvl w:val="0"/>
          <w:numId w:val="44"/>
        </w:numPr>
      </w:pPr>
      <w:r>
        <w:t>The service is not covered by Medicaid</w:t>
      </w:r>
    </w:p>
    <w:p w:rsidR="0042069D" w:rsidRDefault="0042069D" w:rsidP="0042069D">
      <w:pPr>
        <w:pStyle w:val="BodyTextIndent"/>
        <w:numPr>
          <w:ilvl w:val="0"/>
          <w:numId w:val="44"/>
        </w:numPr>
      </w:pPr>
      <w:r>
        <w:t>The service is a mental heath service</w:t>
      </w:r>
      <w:r w:rsidR="00393449">
        <w:t xml:space="preserve"> (applies to specific codes)</w:t>
      </w:r>
    </w:p>
    <w:p w:rsidR="0042069D" w:rsidRDefault="0042069D" w:rsidP="0042069D">
      <w:pPr>
        <w:pStyle w:val="BodyTextIndent"/>
        <w:numPr>
          <w:ilvl w:val="0"/>
          <w:numId w:val="44"/>
        </w:numPr>
      </w:pPr>
      <w:r>
        <w:t>The service is billed using a HCPCS beginning with a letter from A to W</w:t>
      </w:r>
    </w:p>
    <w:p w:rsidR="0042069D" w:rsidRDefault="0042069D" w:rsidP="0042069D">
      <w:pPr>
        <w:pStyle w:val="BodyTextIndent"/>
        <w:numPr>
          <w:ilvl w:val="0"/>
          <w:numId w:val="44"/>
        </w:numPr>
      </w:pPr>
      <w:r>
        <w:t>CPT codes are priced by report</w:t>
      </w:r>
    </w:p>
    <w:p w:rsidR="0042069D" w:rsidRDefault="0042069D" w:rsidP="0042069D">
      <w:pPr>
        <w:pStyle w:val="BodyTextIndent"/>
        <w:numPr>
          <w:ilvl w:val="0"/>
          <w:numId w:val="44"/>
        </w:numPr>
      </w:pPr>
      <w:r>
        <w:t>The service is billed using CPT codes 00100 to 01999</w:t>
      </w:r>
    </w:p>
    <w:p w:rsidR="0042069D" w:rsidRPr="0042069D" w:rsidRDefault="0042069D" w:rsidP="0042069D">
      <w:pPr>
        <w:pStyle w:val="BodyTextIndent"/>
      </w:pPr>
    </w:p>
    <w:p w:rsidR="00F75C1D" w:rsidRDefault="007808B1">
      <w:pPr>
        <w:pStyle w:val="BodyTextIndent"/>
        <w:ind w:left="360"/>
      </w:pPr>
      <w:r>
        <w:t xml:space="preserve">Please remember that Medicaid providers are prohibited from balance billing recipients.  </w:t>
      </w:r>
      <w:r w:rsidR="00F75C1D">
        <w:t>In ord</w:t>
      </w:r>
      <w:r w:rsidR="00B94A12">
        <w:t xml:space="preserve">er for claims to be accurately paid, your NPI number must be on our Medicaid system.  To verify your NPI number, contact Provider Enrollment at 410-767-5340. </w:t>
      </w:r>
    </w:p>
    <w:p w:rsidR="00F75C1D" w:rsidRDefault="00F75C1D">
      <w:pPr>
        <w:pStyle w:val="BodyTextIndent"/>
        <w:ind w:left="360"/>
      </w:pPr>
    </w:p>
    <w:p w:rsidR="004C2E6A" w:rsidRDefault="004C2E6A">
      <w:pPr>
        <w:pStyle w:val="BodyTextIndent"/>
        <w:ind w:left="360"/>
        <w:rPr>
          <w:b/>
          <w:bCs/>
        </w:rPr>
      </w:pPr>
    </w:p>
    <w:p w:rsidR="005D4CA1" w:rsidRDefault="005D4CA1">
      <w:pPr>
        <w:pStyle w:val="BodyTextIndent"/>
        <w:ind w:left="360"/>
        <w:rPr>
          <w:b/>
          <w:bCs/>
        </w:rPr>
      </w:pPr>
    </w:p>
    <w:p w:rsidR="005D4CA1" w:rsidRDefault="005D4CA1">
      <w:pPr>
        <w:pStyle w:val="BodyTextIndent"/>
        <w:ind w:left="360"/>
        <w:rPr>
          <w:b/>
          <w:bCs/>
        </w:rPr>
      </w:pPr>
    </w:p>
    <w:p w:rsidR="005D4CA1" w:rsidRDefault="005D4CA1">
      <w:pPr>
        <w:pStyle w:val="BodyTextIndent"/>
        <w:ind w:left="360"/>
        <w:rPr>
          <w:b/>
          <w:bCs/>
        </w:rPr>
      </w:pPr>
    </w:p>
    <w:p w:rsidR="005D4CA1" w:rsidRDefault="005D4CA1">
      <w:pPr>
        <w:pStyle w:val="BodyTextIndent"/>
        <w:ind w:left="360"/>
        <w:rPr>
          <w:b/>
          <w:bCs/>
        </w:rPr>
      </w:pPr>
    </w:p>
    <w:p w:rsidR="002E3B09" w:rsidRDefault="002E3B09">
      <w:pPr>
        <w:pStyle w:val="BodyTextIndent"/>
        <w:ind w:left="360"/>
        <w:rPr>
          <w:b/>
          <w:bCs/>
        </w:rPr>
      </w:pPr>
    </w:p>
    <w:p w:rsidR="00C204D1" w:rsidRDefault="00C204D1">
      <w:pPr>
        <w:pStyle w:val="BodyTextIndent"/>
        <w:ind w:left="360"/>
        <w:rPr>
          <w:b/>
          <w:bCs/>
        </w:rPr>
      </w:pPr>
    </w:p>
    <w:p w:rsidR="00C204D1" w:rsidRDefault="00C204D1">
      <w:pPr>
        <w:pStyle w:val="BodyTextIndent"/>
        <w:ind w:left="360"/>
        <w:rPr>
          <w:b/>
          <w:bCs/>
        </w:rPr>
      </w:pPr>
    </w:p>
    <w:p w:rsidR="00F75C1D" w:rsidRDefault="00F75C1D">
      <w:pPr>
        <w:pStyle w:val="BodyTextIndent"/>
        <w:ind w:left="360"/>
        <w:rPr>
          <w:b/>
          <w:bCs/>
        </w:rPr>
      </w:pPr>
      <w:r>
        <w:rPr>
          <w:b/>
          <w:bCs/>
        </w:rPr>
        <w:t xml:space="preserve">PROCEDURES FOR SUBMITTING HARDCOPY MEDICARE CLAIMS </w:t>
      </w:r>
    </w:p>
    <w:p w:rsidR="00F75C1D" w:rsidRDefault="00F75C1D">
      <w:pPr>
        <w:pStyle w:val="BodyTextIndent"/>
        <w:ind w:left="360"/>
        <w:rPr>
          <w:b/>
          <w:bCs/>
        </w:rPr>
      </w:pPr>
      <w:r>
        <w:rPr>
          <w:b/>
          <w:bCs/>
        </w:rPr>
        <w:t>Billing a CMS-1500 with a Medicare EOMB:</w:t>
      </w:r>
    </w:p>
    <w:p w:rsidR="00C6687E" w:rsidRDefault="00C6687E">
      <w:pPr>
        <w:pStyle w:val="BodyTextIndent"/>
        <w:ind w:left="360"/>
      </w:pPr>
    </w:p>
    <w:p w:rsidR="00F75C1D" w:rsidRDefault="00F75C1D">
      <w:pPr>
        <w:pStyle w:val="BodyTextIndent"/>
        <w:ind w:left="360"/>
      </w:pPr>
      <w:r>
        <w:t xml:space="preserve">On the Medicare EOMB, </w:t>
      </w:r>
      <w:r>
        <w:rPr>
          <w:b/>
          <w:bCs/>
          <w:i/>
          <w:iCs/>
        </w:rPr>
        <w:t>each individual claim</w:t>
      </w:r>
      <w:r>
        <w:t xml:space="preserve"> is generally designated by two horizontal lines.  Therefore, you should complete </w:t>
      </w:r>
      <w:r>
        <w:rPr>
          <w:b/>
          <w:bCs/>
          <w:i/>
          <w:iCs/>
        </w:rPr>
        <w:t>one</w:t>
      </w:r>
      <w:r>
        <w:t xml:space="preserve"> CMS-1500 form per set of horizontal lines. </w:t>
      </w:r>
    </w:p>
    <w:p w:rsidR="00F75C1D" w:rsidRDefault="00F75C1D">
      <w:pPr>
        <w:pStyle w:val="BodyTextIndent"/>
        <w:numPr>
          <w:ilvl w:val="0"/>
          <w:numId w:val="2"/>
        </w:numPr>
      </w:pPr>
      <w:r>
        <w:t xml:space="preserve">When billing Medical Assistance, the information on the CMS-1500 must be identical to the information that is </w:t>
      </w:r>
      <w:r>
        <w:rPr>
          <w:b/>
          <w:bCs/>
          <w:i/>
          <w:iCs/>
        </w:rPr>
        <w:t>between the two horizontal lines</w:t>
      </w:r>
      <w:r>
        <w:t xml:space="preserve"> on the Medicare EOMB.</w:t>
      </w:r>
    </w:p>
    <w:p w:rsidR="00F75C1D" w:rsidRDefault="00F75C1D">
      <w:pPr>
        <w:pStyle w:val="BodyTextIndent"/>
        <w:numPr>
          <w:ilvl w:val="0"/>
          <w:numId w:val="3"/>
        </w:numPr>
      </w:pPr>
      <w:r>
        <w:t xml:space="preserve">Dates of service </w:t>
      </w:r>
      <w:r>
        <w:rPr>
          <w:b/>
          <w:bCs/>
          <w:i/>
          <w:iCs/>
        </w:rPr>
        <w:t>must</w:t>
      </w:r>
      <w:r>
        <w:t xml:space="preserve"> match</w:t>
      </w:r>
    </w:p>
    <w:p w:rsidR="00F75C1D" w:rsidRDefault="00F75C1D">
      <w:pPr>
        <w:pStyle w:val="BodyTextIndent"/>
        <w:numPr>
          <w:ilvl w:val="0"/>
          <w:numId w:val="3"/>
        </w:numPr>
      </w:pPr>
      <w:r>
        <w:t xml:space="preserve">Procedure codes </w:t>
      </w:r>
      <w:r>
        <w:rPr>
          <w:b/>
          <w:bCs/>
          <w:i/>
          <w:iCs/>
        </w:rPr>
        <w:t>must</w:t>
      </w:r>
      <w:r>
        <w:t xml:space="preserve"> match</w:t>
      </w:r>
    </w:p>
    <w:p w:rsidR="00F75C1D" w:rsidRDefault="00F75C1D">
      <w:pPr>
        <w:pStyle w:val="BodyTextIndent"/>
        <w:numPr>
          <w:ilvl w:val="0"/>
          <w:numId w:val="3"/>
        </w:numPr>
      </w:pPr>
      <w:r>
        <w:t xml:space="preserve">Amount(s) on line #24F of the CMS-1500 </w:t>
      </w:r>
      <w:r>
        <w:rPr>
          <w:b/>
          <w:bCs/>
          <w:i/>
          <w:iCs/>
        </w:rPr>
        <w:t>must</w:t>
      </w:r>
      <w:r>
        <w:t xml:space="preserve"> match the “amount billed” on the EOMB.</w:t>
      </w:r>
    </w:p>
    <w:p w:rsidR="00F75C1D" w:rsidRDefault="00F75C1D">
      <w:pPr>
        <w:pStyle w:val="BodyTextIndent"/>
        <w:ind w:left="2160"/>
      </w:pPr>
    </w:p>
    <w:p w:rsidR="00F75C1D" w:rsidRDefault="00F75C1D">
      <w:pPr>
        <w:pStyle w:val="BodyTextIndent"/>
        <w:numPr>
          <w:ilvl w:val="0"/>
          <w:numId w:val="4"/>
        </w:numPr>
        <w:tabs>
          <w:tab w:val="clear" w:pos="1800"/>
        </w:tabs>
        <w:ind w:left="1440"/>
      </w:pPr>
      <w:r>
        <w:t xml:space="preserve">Claims that have </w:t>
      </w:r>
      <w:r>
        <w:rPr>
          <w:b/>
          <w:bCs/>
          <w:i/>
          <w:iCs/>
        </w:rPr>
        <w:t>more</w:t>
      </w:r>
      <w:r>
        <w:t xml:space="preserve"> then six lines, write </w:t>
      </w:r>
      <w:r>
        <w:rPr>
          <w:b/>
          <w:bCs/>
          <w:i/>
          <w:iCs/>
        </w:rPr>
        <w:t>“con’t”</w:t>
      </w:r>
      <w:r>
        <w:t xml:space="preserve"> in Block #28 of each </w:t>
      </w:r>
    </w:p>
    <w:p w:rsidR="00AB1A6B" w:rsidRDefault="00F75C1D" w:rsidP="00AB1A6B">
      <w:pPr>
        <w:pStyle w:val="BodyTextIndent"/>
        <w:ind w:left="1440"/>
      </w:pPr>
      <w:r>
        <w:t xml:space="preserve">CMS-1500 claim and total all the lines on the </w:t>
      </w:r>
      <w:r>
        <w:rPr>
          <w:b/>
          <w:bCs/>
          <w:i/>
          <w:iCs/>
        </w:rPr>
        <w:t>last</w:t>
      </w:r>
      <w:r>
        <w:t xml:space="preserve"> CMS-1500 claim.</w:t>
      </w:r>
    </w:p>
    <w:p w:rsidR="00AB1A6B" w:rsidRDefault="00AB1A6B" w:rsidP="00AB1A6B">
      <w:pPr>
        <w:pStyle w:val="BodyTextIndent"/>
        <w:ind w:left="1440"/>
      </w:pPr>
    </w:p>
    <w:p w:rsidR="00C6687E" w:rsidRDefault="00F75C1D" w:rsidP="001766B8">
      <w:pPr>
        <w:pStyle w:val="BodyTextIndent"/>
        <w:numPr>
          <w:ilvl w:val="0"/>
          <w:numId w:val="4"/>
        </w:numPr>
        <w:tabs>
          <w:tab w:val="clear" w:pos="1800"/>
        </w:tabs>
        <w:ind w:left="1440"/>
      </w:pPr>
      <w:r>
        <w:t xml:space="preserve">When submitting your Medicare claims for payment, the writing should be legible.  In addition, when attaching a copy of the Medicare EOMB make sure it is clear and that the entire EOMB, including the information on the top and the glossary is included on the copy. </w:t>
      </w:r>
      <w:r w:rsidR="001766B8">
        <w:t xml:space="preserve">Write in bold letters </w:t>
      </w:r>
      <w:r w:rsidR="001766B8" w:rsidRPr="00AB1A6B">
        <w:rPr>
          <w:b/>
        </w:rPr>
        <w:t>“Medicare EOMB”</w:t>
      </w:r>
      <w:r w:rsidR="001766B8">
        <w:t xml:space="preserve"> on each claim. </w:t>
      </w:r>
      <w:r w:rsidR="00AB1A6B">
        <w:t xml:space="preserve"> </w:t>
      </w:r>
      <w:r>
        <w:t xml:space="preserve"> In order for MA to </w:t>
      </w:r>
      <w:r w:rsidR="007322E1">
        <w:t>make the necessary payments</w:t>
      </w:r>
      <w:r>
        <w:t xml:space="preserve">, the CMS-1500 and the Medicare EOMB must be submitted. </w:t>
      </w:r>
      <w:r w:rsidR="00567C22">
        <w:t xml:space="preserve">  </w:t>
      </w:r>
      <w:r>
        <w:t>Claims should be sent to the original claims address:</w:t>
      </w:r>
      <w:r w:rsidR="00C6687E">
        <w:tab/>
      </w:r>
    </w:p>
    <w:p w:rsidR="001766B8" w:rsidRDefault="001766B8" w:rsidP="00C6687E">
      <w:pPr>
        <w:pStyle w:val="BodyTextIndent"/>
        <w:ind w:left="3600" w:firstLine="720"/>
      </w:pPr>
    </w:p>
    <w:p w:rsidR="00F75C1D" w:rsidRDefault="00F75C1D" w:rsidP="00C6687E">
      <w:pPr>
        <w:pStyle w:val="BodyTextIndent"/>
        <w:ind w:left="3600" w:firstLine="720"/>
      </w:pPr>
      <w:smartTag w:uri="urn:schemas-microsoft-com:office:smarttags" w:element="place">
        <w:smartTag w:uri="urn:schemas-microsoft-com:office:smarttags" w:element="State">
          <w:r>
            <w:t>Maryland</w:t>
          </w:r>
        </w:smartTag>
      </w:smartTag>
      <w:r>
        <w:t xml:space="preserve"> Medical Assistance</w:t>
      </w:r>
    </w:p>
    <w:p w:rsidR="00F75C1D" w:rsidRDefault="00F75C1D">
      <w:pPr>
        <w:pStyle w:val="BodyTextIndent"/>
        <w:ind w:left="1440"/>
        <w:jc w:val="center"/>
      </w:pPr>
      <w:smartTag w:uri="urn:schemas-microsoft-com:office:smarttags" w:element="address">
        <w:smartTag w:uri="urn:schemas-microsoft-com:office:smarttags" w:element="Street">
          <w:r>
            <w:t>P.O. Box</w:t>
          </w:r>
        </w:smartTag>
        <w:r>
          <w:t xml:space="preserve"> 1935</w:t>
        </w:r>
      </w:smartTag>
    </w:p>
    <w:p w:rsidR="00F75C1D" w:rsidRDefault="00F75C1D">
      <w:pPr>
        <w:pStyle w:val="BodyTextIndent"/>
        <w:ind w:left="1440"/>
        <w:jc w:val="center"/>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21203</w:t>
          </w:r>
        </w:smartTag>
      </w:smartTag>
    </w:p>
    <w:p w:rsidR="00C6687E" w:rsidRDefault="00C6687E">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7F6B65" w:rsidRDefault="007F6B65">
      <w:pPr>
        <w:pStyle w:val="BodyTextIndent"/>
        <w:ind w:left="360"/>
        <w:rPr>
          <w:b/>
          <w:bCs/>
        </w:rPr>
      </w:pPr>
    </w:p>
    <w:p w:rsidR="00F75C1D" w:rsidRDefault="00F75C1D">
      <w:pPr>
        <w:pStyle w:val="BodyTextIndent"/>
        <w:ind w:left="360"/>
        <w:rPr>
          <w:b/>
          <w:bCs/>
        </w:rPr>
      </w:pPr>
      <w:r>
        <w:rPr>
          <w:b/>
          <w:bCs/>
        </w:rPr>
        <w:t>CLAIM SUBMISSION</w:t>
      </w:r>
    </w:p>
    <w:p w:rsidR="00F75C1D" w:rsidRDefault="00F75C1D">
      <w:pPr>
        <w:pStyle w:val="BodyTextIndent"/>
        <w:ind w:left="0" w:firstLine="360"/>
        <w:rPr>
          <w:b/>
          <w:bCs/>
        </w:rPr>
      </w:pPr>
    </w:p>
    <w:p w:rsidR="001A798F" w:rsidRDefault="00F75C1D">
      <w:pPr>
        <w:pStyle w:val="BodyTextIndent"/>
        <w:ind w:left="360"/>
      </w:pPr>
      <w:r>
        <w:t>Claims submitted via electronic media are processed more quickly and accurately.  For further information on how to bill electronically, please contact the Elec</w:t>
      </w:r>
      <w:r w:rsidR="00160522">
        <w:t>tronic Billing Unit at 410-767-4682</w:t>
      </w:r>
      <w:r>
        <w:t xml:space="preserve"> or send questions to </w:t>
      </w:r>
      <w:hyperlink r:id="rId22" w:history="1">
        <w:r w:rsidR="007F5117" w:rsidRPr="002455AF">
          <w:rPr>
            <w:rStyle w:val="Hyperlink"/>
          </w:rPr>
          <w:t>hipaaeditest@maryland.gov</w:t>
        </w:r>
      </w:hyperlink>
      <w:r w:rsidR="001A798F">
        <w:t xml:space="preserve">. </w:t>
      </w:r>
      <w:r w:rsidR="006D05E4">
        <w:t xml:space="preserve">  If you have problems with your electronic claims submission, please send inquiries to </w:t>
      </w:r>
      <w:hyperlink r:id="rId23" w:history="1">
        <w:r w:rsidR="001A798F" w:rsidRPr="002B6702">
          <w:rPr>
            <w:rStyle w:val="Hyperlink"/>
          </w:rPr>
          <w:t>dhmh.ediops@maryland.gov</w:t>
        </w:r>
      </w:hyperlink>
      <w:r w:rsidR="001A798F">
        <w:t>.</w:t>
      </w:r>
    </w:p>
    <w:p w:rsidR="001A798F" w:rsidRDefault="001A798F">
      <w:pPr>
        <w:pStyle w:val="BodyTextIndent"/>
        <w:ind w:left="360"/>
      </w:pPr>
    </w:p>
    <w:p w:rsidR="00F75C1D" w:rsidRDefault="001A798F">
      <w:pPr>
        <w:pStyle w:val="BodyTextIndent"/>
        <w:ind w:left="360"/>
      </w:pPr>
      <w:r>
        <w:t>If you c</w:t>
      </w:r>
      <w:r w:rsidR="00F75C1D">
        <w:t>hoose to submit paper claims, please use the following checklist before submitting your claims to the Medical Assistance Program for reimbursement.</w:t>
      </w:r>
    </w:p>
    <w:p w:rsidR="00F75C1D" w:rsidRDefault="00F75C1D">
      <w:pPr>
        <w:pStyle w:val="BodyTextIndent"/>
        <w:ind w:left="0"/>
      </w:pPr>
    </w:p>
    <w:p w:rsidR="00F75C1D" w:rsidRDefault="00F75C1D">
      <w:pPr>
        <w:pStyle w:val="BodyTextIndent"/>
        <w:ind w:left="0"/>
        <w:jc w:val="center"/>
      </w:pPr>
      <w:r>
        <w:rPr>
          <w:b/>
          <w:bCs/>
          <w:i/>
          <w:iCs/>
        </w:rPr>
        <w:t>CHECKLIST</w:t>
      </w:r>
    </w:p>
    <w:p w:rsidR="00F75C1D" w:rsidRDefault="00F75C1D">
      <w:pPr>
        <w:pStyle w:val="BodyTextIndent"/>
        <w:ind w:left="0"/>
        <w:jc w:val="center"/>
      </w:pPr>
    </w:p>
    <w:p w:rsidR="00F75C1D" w:rsidRDefault="00F75C1D">
      <w:pPr>
        <w:pStyle w:val="BodyTextIndent"/>
        <w:numPr>
          <w:ilvl w:val="0"/>
          <w:numId w:val="5"/>
        </w:numPr>
      </w:pPr>
      <w:r>
        <w:t xml:space="preserve">Is your copy legible? Did you </w:t>
      </w:r>
      <w:r>
        <w:rPr>
          <w:b/>
          <w:bCs/>
          <w:i/>
          <w:iCs/>
        </w:rPr>
        <w:t>type or print</w:t>
      </w:r>
      <w:r>
        <w:t xml:space="preserve"> your form?  Although not required, typing the form will speed up the process. </w:t>
      </w:r>
    </w:p>
    <w:p w:rsidR="00F75C1D" w:rsidRDefault="00F75C1D">
      <w:pPr>
        <w:pStyle w:val="BodyTextIndent"/>
      </w:pPr>
    </w:p>
    <w:p w:rsidR="00F75C1D" w:rsidRDefault="00F75C1D">
      <w:pPr>
        <w:pStyle w:val="BodyTextIndent"/>
        <w:numPr>
          <w:ilvl w:val="0"/>
          <w:numId w:val="5"/>
        </w:numPr>
      </w:pPr>
      <w:r>
        <w:t xml:space="preserve">Did you follow the </w:t>
      </w:r>
      <w:r>
        <w:rPr>
          <w:b/>
          <w:bCs/>
          <w:i/>
          <w:iCs/>
        </w:rPr>
        <w:t>Billing Instructions</w:t>
      </w:r>
      <w:r>
        <w:rPr>
          <w:i/>
          <w:iCs/>
        </w:rPr>
        <w:t>?</w:t>
      </w:r>
    </w:p>
    <w:p w:rsidR="00F75C1D" w:rsidRDefault="00F75C1D">
      <w:pPr>
        <w:pStyle w:val="BodyTextIndent"/>
        <w:ind w:left="0"/>
      </w:pPr>
    </w:p>
    <w:p w:rsidR="00F75C1D" w:rsidRDefault="00F75C1D">
      <w:pPr>
        <w:pStyle w:val="BodyTextIndent"/>
        <w:numPr>
          <w:ilvl w:val="0"/>
          <w:numId w:val="5"/>
        </w:numPr>
      </w:pPr>
      <w:r>
        <w:t xml:space="preserve">Did you enter your </w:t>
      </w:r>
      <w:r>
        <w:rPr>
          <w:b/>
          <w:bCs/>
          <w:i/>
          <w:iCs/>
        </w:rPr>
        <w:t>provider name and number</w:t>
      </w:r>
      <w:r>
        <w:t xml:space="preserve">?  Without this information payment will not be made correctly. </w:t>
      </w:r>
    </w:p>
    <w:p w:rsidR="00F75C1D" w:rsidRDefault="00F75C1D">
      <w:pPr>
        <w:pStyle w:val="BodyTextIndent"/>
        <w:ind w:left="0"/>
      </w:pPr>
    </w:p>
    <w:p w:rsidR="00F75C1D" w:rsidRDefault="00F75C1D">
      <w:pPr>
        <w:pStyle w:val="BodyTextIndent"/>
        <w:numPr>
          <w:ilvl w:val="0"/>
          <w:numId w:val="5"/>
        </w:numPr>
      </w:pPr>
      <w:r>
        <w:t xml:space="preserve">Are </w:t>
      </w:r>
      <w:r>
        <w:rPr>
          <w:b/>
          <w:bCs/>
          <w:i/>
          <w:iCs/>
        </w:rPr>
        <w:t>attachments</w:t>
      </w:r>
      <w:r>
        <w:t xml:space="preserve"> required?  Claims cannot be paid without required attachments.</w:t>
      </w:r>
    </w:p>
    <w:p w:rsidR="00F75C1D" w:rsidRDefault="00F75C1D">
      <w:pPr>
        <w:pStyle w:val="BodyTextIndent"/>
        <w:ind w:left="0"/>
      </w:pPr>
    </w:p>
    <w:p w:rsidR="00F75C1D" w:rsidRDefault="00F75C1D">
      <w:pPr>
        <w:pStyle w:val="BodyTextIndent"/>
        <w:numPr>
          <w:ilvl w:val="0"/>
          <w:numId w:val="5"/>
        </w:numPr>
      </w:pPr>
      <w:r>
        <w:t xml:space="preserve">Did you enter your </w:t>
      </w:r>
      <w:r>
        <w:rPr>
          <w:b/>
          <w:bCs/>
          <w:i/>
          <w:iCs/>
        </w:rPr>
        <w:t>preauthorization number</w:t>
      </w:r>
      <w:r>
        <w:t xml:space="preserve"> for services, which require prior approval?  Without this number payment will be denied. </w:t>
      </w:r>
    </w:p>
    <w:p w:rsidR="00F75C1D" w:rsidRDefault="00F75C1D">
      <w:pPr>
        <w:pStyle w:val="BodyTextIndent"/>
        <w:ind w:left="0"/>
      </w:pPr>
    </w:p>
    <w:p w:rsidR="00F75C1D" w:rsidRDefault="00F75C1D">
      <w:pPr>
        <w:pStyle w:val="BodyTextIndent"/>
        <w:numPr>
          <w:ilvl w:val="0"/>
          <w:numId w:val="5"/>
        </w:numPr>
      </w:pPr>
      <w:r>
        <w:t>Do you have the correct P.O. Box Number for submitting your claims?  Correct address fo</w:t>
      </w:r>
      <w:r w:rsidR="00124BDD">
        <w:t>r submission is listed on page 6</w:t>
      </w:r>
      <w:r>
        <w:t xml:space="preserve"> of this manual.</w:t>
      </w:r>
    </w:p>
    <w:p w:rsidR="00F75C1D" w:rsidRDefault="00F75C1D">
      <w:pPr>
        <w:pStyle w:val="BodyTextIndent"/>
        <w:ind w:left="0"/>
      </w:pPr>
    </w:p>
    <w:p w:rsidR="00F75C1D" w:rsidRDefault="00F75C1D">
      <w:pPr>
        <w:pStyle w:val="BodyTextIndent"/>
        <w:numPr>
          <w:ilvl w:val="0"/>
          <w:numId w:val="5"/>
        </w:numPr>
      </w:pPr>
      <w:r>
        <w:t>Do you have any questions not answered in this handout?  If so, please contact the Provider Relations Unit at 410-767-5503 or 800-445-1159</w:t>
      </w:r>
      <w:r w:rsidR="00103FCD">
        <w:t xml:space="preserve"> and select </w:t>
      </w:r>
      <w:r w:rsidR="004E7B54">
        <w:t>option 2</w:t>
      </w:r>
      <w:r w:rsidR="00103FCD">
        <w:t xml:space="preserve"> </w:t>
      </w:r>
      <w:r>
        <w:t xml:space="preserve">for assistance.  </w:t>
      </w: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firstLine="360"/>
        <w:rPr>
          <w:b/>
          <w:bCs/>
        </w:rPr>
      </w:pPr>
    </w:p>
    <w:p w:rsidR="00F75C1D" w:rsidRDefault="00F75C1D">
      <w:pPr>
        <w:pStyle w:val="BodyTextIndent"/>
        <w:ind w:left="0" w:firstLine="360"/>
        <w:rPr>
          <w:b/>
          <w:bCs/>
        </w:rPr>
      </w:pPr>
    </w:p>
    <w:p w:rsidR="00F75C1D" w:rsidRDefault="00F75C1D">
      <w:pPr>
        <w:pStyle w:val="BodyTextIndent"/>
        <w:ind w:left="0" w:firstLine="360"/>
        <w:rPr>
          <w:b/>
          <w:bCs/>
        </w:rPr>
      </w:pPr>
    </w:p>
    <w:p w:rsidR="007F5117" w:rsidRDefault="007F5117">
      <w:pPr>
        <w:pStyle w:val="BodyTextIndent"/>
        <w:ind w:left="0" w:firstLine="360"/>
        <w:rPr>
          <w:b/>
          <w:bCs/>
        </w:rPr>
      </w:pPr>
    </w:p>
    <w:p w:rsidR="00CC4BEB" w:rsidRDefault="00CC4BEB">
      <w:pPr>
        <w:pStyle w:val="BodyTextIndent"/>
        <w:ind w:left="0" w:firstLine="360"/>
        <w:rPr>
          <w:b/>
          <w:bCs/>
        </w:rPr>
      </w:pPr>
    </w:p>
    <w:p w:rsidR="00F75C1D" w:rsidRDefault="00F75C1D">
      <w:pPr>
        <w:pStyle w:val="BodyTextIndent"/>
        <w:ind w:left="0" w:firstLine="360"/>
        <w:rPr>
          <w:b/>
          <w:bCs/>
        </w:rPr>
      </w:pPr>
      <w:r>
        <w:rPr>
          <w:b/>
          <w:bCs/>
        </w:rPr>
        <w:t>CLAIM TROUBLESHOOTING</w:t>
      </w:r>
    </w:p>
    <w:p w:rsidR="00F75C1D" w:rsidRDefault="00F75C1D">
      <w:pPr>
        <w:pStyle w:val="BodyTextIndent"/>
        <w:ind w:left="0" w:firstLine="720"/>
        <w:rPr>
          <w:b/>
          <w:bCs/>
        </w:rPr>
      </w:pPr>
    </w:p>
    <w:p w:rsidR="00F75C1D" w:rsidRDefault="00F75C1D">
      <w:pPr>
        <w:pStyle w:val="BodyTextIndent"/>
        <w:ind w:left="360"/>
      </w:pPr>
      <w:r>
        <w:t>This section provides information about the most common billing errors encountered when providers submit claims to the Medical Assistance Program.  Preventing errors on the claim is the most efficient way to ensure that your claims are paid in a timely manner.</w:t>
      </w:r>
    </w:p>
    <w:p w:rsidR="00F75C1D" w:rsidRDefault="00F75C1D">
      <w:pPr>
        <w:pStyle w:val="BodyTextIndent"/>
        <w:ind w:left="360"/>
      </w:pPr>
    </w:p>
    <w:p w:rsidR="00F75C1D" w:rsidRDefault="00F75C1D">
      <w:pPr>
        <w:pStyle w:val="BodyTextIndent"/>
        <w:ind w:left="360"/>
      </w:pPr>
      <w:r>
        <w:t>Each rejected claim will be listed on your remittance advice along with an Explanation of Benefits (EOB) code that provides the precise reason a specific claim was denied.  EOB codes are very specific to individual claims and provide you with detailed information about the claim.  The information provided below is intended to supplement those descriptions and provide you with a summary description of reasons your claim may have been denied.</w:t>
      </w:r>
    </w:p>
    <w:p w:rsidR="00F75C1D" w:rsidRDefault="00F75C1D">
      <w:pPr>
        <w:pStyle w:val="BodyTextIndent"/>
        <w:ind w:left="0"/>
      </w:pPr>
    </w:p>
    <w:p w:rsidR="00F75C1D" w:rsidRDefault="00F75C1D">
      <w:pPr>
        <w:pStyle w:val="BodyTextIndent"/>
        <w:ind w:left="0" w:firstLine="360"/>
      </w:pPr>
      <w:r>
        <w:t>Claims commonly reject for the following reasons:</w:t>
      </w:r>
    </w:p>
    <w:p w:rsidR="00F75C1D" w:rsidRDefault="00F75C1D">
      <w:pPr>
        <w:pStyle w:val="BodyTextIndent"/>
        <w:ind w:left="0"/>
      </w:pPr>
    </w:p>
    <w:p w:rsidR="00F75C1D" w:rsidRDefault="00F75C1D">
      <w:pPr>
        <w:pStyle w:val="BodyTextIndent"/>
        <w:numPr>
          <w:ilvl w:val="0"/>
          <w:numId w:val="6"/>
        </w:numPr>
        <w:rPr>
          <w:b/>
          <w:bCs/>
          <w:i/>
          <w:iCs/>
        </w:rPr>
      </w:pPr>
      <w:r>
        <w:rPr>
          <w:b/>
          <w:bCs/>
          <w:i/>
          <w:iCs/>
        </w:rPr>
        <w:t>The appropriate provider and/or recipient identification is missing or inaccurate.</w:t>
      </w:r>
    </w:p>
    <w:p w:rsidR="00F75C1D" w:rsidRDefault="00F75C1D">
      <w:pPr>
        <w:pStyle w:val="BodyTextIndent"/>
        <w:rPr>
          <w:b/>
          <w:bCs/>
          <w:i/>
          <w:iCs/>
        </w:rPr>
      </w:pPr>
    </w:p>
    <w:p w:rsidR="00F75C1D" w:rsidRDefault="00F75C1D">
      <w:pPr>
        <w:pStyle w:val="BodyTextIndent"/>
        <w:numPr>
          <w:ilvl w:val="1"/>
          <w:numId w:val="6"/>
        </w:numPr>
      </w:pPr>
      <w:r>
        <w:t xml:space="preserve">Verify that your NPI and 9-digit Medical Assistance provider numbers are entered in Blocks #33a/b.  The ID Qualifier </w:t>
      </w:r>
      <w:r>
        <w:rPr>
          <w:b/>
          <w:bCs/>
        </w:rPr>
        <w:t xml:space="preserve">1D </w:t>
      </w:r>
      <w:r>
        <w:t xml:space="preserve">must precede the 9-digit Medial Assistance provider number.  </w:t>
      </w:r>
      <w:r>
        <w:rPr>
          <w:b/>
          <w:bCs/>
        </w:rPr>
        <w:t>Do not</w:t>
      </w:r>
      <w:r>
        <w:t xml:space="preserve"> use your PIN or tax identification number.</w:t>
      </w:r>
    </w:p>
    <w:p w:rsidR="00F75C1D" w:rsidRDefault="00F75C1D">
      <w:pPr>
        <w:pStyle w:val="BodyTextIndent"/>
        <w:tabs>
          <w:tab w:val="left" w:pos="1620"/>
        </w:tabs>
      </w:pPr>
    </w:p>
    <w:p w:rsidR="00F75C1D" w:rsidRDefault="00F75C1D">
      <w:pPr>
        <w:pStyle w:val="BodyTextIndent"/>
        <w:numPr>
          <w:ilvl w:val="0"/>
          <w:numId w:val="7"/>
        </w:numPr>
        <w:tabs>
          <w:tab w:val="left" w:pos="1620"/>
        </w:tabs>
      </w:pPr>
      <w:r>
        <w:t xml:space="preserve">Verify that a valid NPI and 9-digit Medical Assistance provider number for the requesting, referring or attending provider are entered in the Blocks #17a/b and each provider is correctly identified.  The ID Qualifier 1D must precede the 9-digit Medical Assistance provider number in block 17a. </w:t>
      </w:r>
    </w:p>
    <w:p w:rsidR="00F75C1D" w:rsidRDefault="00F75C1D">
      <w:pPr>
        <w:pStyle w:val="BodyTextIndent"/>
        <w:tabs>
          <w:tab w:val="left" w:pos="1620"/>
        </w:tabs>
      </w:pPr>
    </w:p>
    <w:p w:rsidR="00F75C1D" w:rsidRDefault="00F75C1D">
      <w:pPr>
        <w:pStyle w:val="BodyTextIndent"/>
        <w:ind w:left="1440"/>
        <w:rPr>
          <w:b/>
          <w:bCs/>
        </w:rPr>
      </w:pPr>
      <w:r>
        <w:rPr>
          <w:b/>
          <w:bCs/>
        </w:rPr>
        <w:t>Note:  Completion of 17-17b is only required for Lab and Other Diagnostic Services.</w:t>
      </w:r>
    </w:p>
    <w:p w:rsidR="00F75C1D" w:rsidRDefault="00F75C1D">
      <w:pPr>
        <w:pStyle w:val="BodyTextIndent"/>
        <w:tabs>
          <w:tab w:val="left" w:pos="1620"/>
        </w:tabs>
        <w:ind w:left="1440"/>
      </w:pPr>
    </w:p>
    <w:p w:rsidR="00F75C1D" w:rsidRDefault="00F75C1D">
      <w:pPr>
        <w:pStyle w:val="BodyTextIndent"/>
        <w:numPr>
          <w:ilvl w:val="0"/>
          <w:numId w:val="7"/>
        </w:numPr>
        <w:tabs>
          <w:tab w:val="left" w:pos="1620"/>
        </w:tabs>
      </w:pPr>
      <w:r>
        <w:t xml:space="preserve">Verify that the NPI and 9-digit rendering Medical Assistance provider number you entered in Block #24j. is in fact, a rendering provider. The ID Qualifier </w:t>
      </w:r>
      <w:r>
        <w:rPr>
          <w:b/>
          <w:bCs/>
        </w:rPr>
        <w:t xml:space="preserve">1D </w:t>
      </w:r>
      <w:r>
        <w:t xml:space="preserve">must precede the 9-digit Medial Assistance provider number.  If you enter a group NPI and provider number in the block for the rendering provider, the claim will deny because group provider numbers cannot be used as rendering provider numbers. </w:t>
      </w:r>
    </w:p>
    <w:p w:rsidR="00F75C1D" w:rsidRDefault="00F75C1D">
      <w:pPr>
        <w:pStyle w:val="BodyTextIndent"/>
        <w:tabs>
          <w:tab w:val="left" w:pos="1620"/>
        </w:tabs>
        <w:ind w:left="1440"/>
      </w:pPr>
    </w:p>
    <w:p w:rsidR="00F75C1D" w:rsidRDefault="00F75C1D">
      <w:pPr>
        <w:pStyle w:val="BodyTextIndent"/>
        <w:numPr>
          <w:ilvl w:val="0"/>
          <w:numId w:val="7"/>
        </w:numPr>
        <w:tabs>
          <w:tab w:val="left" w:pos="1620"/>
        </w:tabs>
      </w:pPr>
      <w:r>
        <w:t>When billing for preauthorized procedures, verify that the 9-digit provider</w:t>
      </w:r>
    </w:p>
    <w:p w:rsidR="00F75C1D" w:rsidRDefault="00F75C1D">
      <w:pPr>
        <w:pStyle w:val="BodyTextIndent"/>
        <w:tabs>
          <w:tab w:val="left" w:pos="1620"/>
        </w:tabs>
        <w:ind w:left="1440"/>
      </w:pPr>
      <w:r>
        <w:t>number entered on the claim form is the same 9-digit provider number that</w:t>
      </w:r>
    </w:p>
    <w:p w:rsidR="00F75C1D" w:rsidRDefault="00F75C1D">
      <w:pPr>
        <w:pStyle w:val="BodyTextIndent"/>
        <w:tabs>
          <w:tab w:val="left" w:pos="1620"/>
        </w:tabs>
        <w:ind w:left="1440"/>
      </w:pPr>
      <w:r>
        <w:t xml:space="preserve">was authorized to provide the services. </w:t>
      </w:r>
    </w:p>
    <w:p w:rsidR="00F75C1D" w:rsidRDefault="00F75C1D">
      <w:pPr>
        <w:pStyle w:val="BodyTextIndent"/>
      </w:pPr>
    </w:p>
    <w:p w:rsidR="00F75C1D" w:rsidRDefault="00F75C1D">
      <w:pPr>
        <w:pStyle w:val="BodyTextIndent"/>
        <w:numPr>
          <w:ilvl w:val="0"/>
          <w:numId w:val="7"/>
        </w:numPr>
      </w:pPr>
      <w:r>
        <w:t>Verify that the recipient’s 11-digit Medical Assistance identification number</w:t>
      </w:r>
    </w:p>
    <w:p w:rsidR="00F75C1D" w:rsidRDefault="00F75C1D">
      <w:pPr>
        <w:pStyle w:val="BodyTextIndent"/>
        <w:ind w:left="1440"/>
      </w:pPr>
      <w:r>
        <w:t>is entered in the Block #9a.</w:t>
      </w:r>
    </w:p>
    <w:p w:rsidR="00F75C1D" w:rsidRDefault="00F75C1D">
      <w:pPr>
        <w:pStyle w:val="BodyTextIndent"/>
      </w:pPr>
    </w:p>
    <w:p w:rsidR="00F75C1D" w:rsidRDefault="00F75C1D">
      <w:pPr>
        <w:pStyle w:val="BodyTextIndent"/>
        <w:numPr>
          <w:ilvl w:val="0"/>
          <w:numId w:val="7"/>
        </w:numPr>
      </w:pPr>
      <w:r>
        <w:t xml:space="preserve">Verify that the recipient’s name is entered in Block #2, last name first. </w:t>
      </w:r>
    </w:p>
    <w:p w:rsidR="00F75C1D" w:rsidRDefault="00F75C1D">
      <w:pPr>
        <w:pStyle w:val="BodyTextIndent"/>
      </w:pPr>
    </w:p>
    <w:p w:rsidR="00F75C1D" w:rsidRDefault="00F75C1D">
      <w:pPr>
        <w:pStyle w:val="BodyTextIndent"/>
        <w:numPr>
          <w:ilvl w:val="0"/>
          <w:numId w:val="7"/>
        </w:numPr>
      </w:pPr>
      <w:r>
        <w:t>When billing for preauthorized procedures, verify that the 11-digit recipient</w:t>
      </w:r>
    </w:p>
    <w:p w:rsidR="00F75C1D" w:rsidRDefault="00F75C1D">
      <w:pPr>
        <w:pStyle w:val="BodyTextIndent"/>
        <w:ind w:left="1440"/>
      </w:pPr>
      <w:r>
        <w:t>number entered on the claim form is the same 11-digit recipient number that</w:t>
      </w:r>
    </w:p>
    <w:p w:rsidR="00F75C1D" w:rsidRDefault="00F75C1D">
      <w:pPr>
        <w:pStyle w:val="BodyTextIndent"/>
        <w:ind w:left="1440"/>
      </w:pPr>
      <w:r>
        <w:t xml:space="preserve">was authorized to receive the services. </w:t>
      </w:r>
    </w:p>
    <w:p w:rsidR="00FE1F56" w:rsidRDefault="00FE1F56" w:rsidP="00FE1F56">
      <w:pPr>
        <w:pStyle w:val="BodyTextIndent"/>
        <w:ind w:left="1080"/>
      </w:pPr>
    </w:p>
    <w:p w:rsidR="00F75C1D" w:rsidRDefault="00F75C1D">
      <w:pPr>
        <w:pStyle w:val="BodyTextIndent"/>
        <w:numPr>
          <w:ilvl w:val="0"/>
          <w:numId w:val="8"/>
        </w:numPr>
      </w:pPr>
      <w:r>
        <w:t>Verify that you did not use the mother’s 11-digit number if you are billing for</w:t>
      </w:r>
    </w:p>
    <w:p w:rsidR="00F75C1D" w:rsidRDefault="00F75C1D">
      <w:pPr>
        <w:pStyle w:val="BodyTextIndent"/>
        <w:ind w:left="1440"/>
      </w:pPr>
      <w:r>
        <w:t xml:space="preserve">services provided to a child.  Age and procedure codes will ensure that such </w:t>
      </w:r>
    </w:p>
    <w:p w:rsidR="00F75C1D" w:rsidRDefault="00F75C1D">
      <w:pPr>
        <w:pStyle w:val="BodyTextIndent"/>
      </w:pPr>
      <w:r>
        <w:tab/>
        <w:t xml:space="preserve">claims are automatically rejected. </w:t>
      </w:r>
    </w:p>
    <w:p w:rsidR="00F75C1D" w:rsidRDefault="00F75C1D">
      <w:pPr>
        <w:pStyle w:val="BodyTextIndent"/>
        <w:ind w:left="1080"/>
      </w:pPr>
    </w:p>
    <w:p w:rsidR="00F75C1D" w:rsidRDefault="00F75C1D">
      <w:pPr>
        <w:pStyle w:val="BodyTextIndent"/>
        <w:ind w:left="900" w:hanging="360"/>
      </w:pPr>
      <w:r>
        <w:t xml:space="preserve">2.   </w:t>
      </w:r>
      <w:r>
        <w:rPr>
          <w:b/>
          <w:bCs/>
          <w:i/>
          <w:iCs/>
        </w:rPr>
        <w:t xml:space="preserve">Provider and/or recipient eligibility was not established on the dates of services covered by the claim. </w:t>
      </w:r>
      <w:r>
        <w:t xml:space="preserve">  </w:t>
      </w:r>
    </w:p>
    <w:p w:rsidR="00F75C1D" w:rsidRDefault="00F75C1D">
      <w:pPr>
        <w:pStyle w:val="BodyTextIndent"/>
      </w:pPr>
    </w:p>
    <w:p w:rsidR="00F75C1D" w:rsidRDefault="00F75C1D">
      <w:pPr>
        <w:pStyle w:val="BodyTextIndent"/>
        <w:numPr>
          <w:ilvl w:val="0"/>
          <w:numId w:val="8"/>
        </w:numPr>
        <w:tabs>
          <w:tab w:val="clear" w:pos="1440"/>
          <w:tab w:val="num" w:pos="1260"/>
        </w:tabs>
      </w:pPr>
      <w:r>
        <w:t xml:space="preserve">Verify that you did not bill for services provided prior to or after your provider </w:t>
      </w:r>
    </w:p>
    <w:p w:rsidR="00F75C1D" w:rsidRDefault="00F75C1D">
      <w:pPr>
        <w:pStyle w:val="BodyTextIndent"/>
        <w:ind w:left="1440"/>
      </w:pPr>
      <w:r>
        <w:t>enrollment dates.</w:t>
      </w:r>
    </w:p>
    <w:p w:rsidR="00F75C1D" w:rsidRDefault="00F75C1D">
      <w:pPr>
        <w:pStyle w:val="BodyTextIndent"/>
        <w:ind w:left="1440"/>
      </w:pPr>
    </w:p>
    <w:p w:rsidR="00F75C1D" w:rsidRDefault="00F75C1D">
      <w:pPr>
        <w:pStyle w:val="BodyTextIndent"/>
        <w:numPr>
          <w:ilvl w:val="0"/>
          <w:numId w:val="8"/>
        </w:numPr>
      </w:pPr>
      <w:r>
        <w:t xml:space="preserve">Verify that you entered the correct dates of service in the Block #24a of the claim form.  You </w:t>
      </w:r>
      <w:r>
        <w:rPr>
          <w:b/>
          <w:bCs/>
        </w:rPr>
        <w:t>must</w:t>
      </w:r>
      <w:r>
        <w:t xml:space="preserve"> call EVS on the day you render service to determine if the recipient is eligible on that date.  If you have done this and your claim is denied because the recipient is ineligible, double-check that you entered the correct dates of service.</w:t>
      </w:r>
    </w:p>
    <w:p w:rsidR="00F75C1D" w:rsidRDefault="00F75C1D">
      <w:pPr>
        <w:pStyle w:val="BodyTextIndent"/>
        <w:ind w:left="0"/>
      </w:pPr>
    </w:p>
    <w:p w:rsidR="00F75C1D" w:rsidRDefault="00F75C1D">
      <w:pPr>
        <w:pStyle w:val="BodyTextIndent"/>
        <w:numPr>
          <w:ilvl w:val="0"/>
          <w:numId w:val="8"/>
        </w:numPr>
      </w:pPr>
      <w:r>
        <w:t xml:space="preserve">Verify that the recipient is not part of the Medical Assistance HealthChoice </w:t>
      </w:r>
    </w:p>
    <w:p w:rsidR="00F75C1D" w:rsidRDefault="00F75C1D">
      <w:pPr>
        <w:pStyle w:val="BodyTextIndent"/>
        <w:ind w:left="1440"/>
      </w:pPr>
      <w:r>
        <w:t>Program.  If you determine that the recipient is in HealthChoice, contact</w:t>
      </w:r>
    </w:p>
    <w:p w:rsidR="00F75C1D" w:rsidRDefault="00F75C1D">
      <w:pPr>
        <w:pStyle w:val="BodyTextIndent"/>
        <w:ind w:left="0"/>
      </w:pPr>
      <w:r>
        <w:tab/>
      </w:r>
      <w:r>
        <w:tab/>
        <w:t>the appropriate Managed Care Organization (MCO).</w:t>
      </w:r>
    </w:p>
    <w:p w:rsidR="00F75C1D" w:rsidRDefault="00F75C1D">
      <w:pPr>
        <w:pStyle w:val="BodyTextIndent"/>
        <w:ind w:left="0"/>
      </w:pPr>
    </w:p>
    <w:p w:rsidR="00F75C1D" w:rsidRDefault="00F75C1D">
      <w:pPr>
        <w:pStyle w:val="BodyTextIndent"/>
        <w:numPr>
          <w:ilvl w:val="0"/>
          <w:numId w:val="8"/>
        </w:numPr>
      </w:pPr>
      <w:r>
        <w:t>Verify that the recipient is not covered by Medicare.  If you determine that the</w:t>
      </w:r>
    </w:p>
    <w:p w:rsidR="00F75C1D" w:rsidRDefault="00F75C1D">
      <w:pPr>
        <w:pStyle w:val="BodyTextIndent"/>
        <w:ind w:left="1440"/>
      </w:pPr>
      <w:r>
        <w:t xml:space="preserve">recipient is covered by Medicare, bill the appropriate Medicare carrier. </w:t>
      </w:r>
    </w:p>
    <w:p w:rsidR="00F75C1D" w:rsidRDefault="00F75C1D">
      <w:pPr>
        <w:pStyle w:val="BodyTextIndent"/>
        <w:ind w:left="0"/>
      </w:pPr>
    </w:p>
    <w:p w:rsidR="00F75C1D" w:rsidRDefault="00F75C1D">
      <w:pPr>
        <w:pStyle w:val="BodyTextIndent"/>
        <w:ind w:left="900" w:hanging="360"/>
        <w:rPr>
          <w:b/>
          <w:bCs/>
          <w:i/>
          <w:iCs/>
        </w:rPr>
      </w:pPr>
      <w:r>
        <w:t xml:space="preserve">3.   </w:t>
      </w:r>
      <w:r>
        <w:rPr>
          <w:b/>
          <w:bCs/>
          <w:i/>
          <w:iCs/>
        </w:rPr>
        <w:t>Preauthorization is required.</w:t>
      </w:r>
    </w:p>
    <w:p w:rsidR="00F75C1D" w:rsidRDefault="00F75C1D">
      <w:pPr>
        <w:pStyle w:val="BodyTextIndent"/>
        <w:ind w:left="0"/>
      </w:pPr>
    </w:p>
    <w:p w:rsidR="00F75C1D" w:rsidRDefault="00F75C1D">
      <w:pPr>
        <w:pStyle w:val="BodyTextIndent"/>
        <w:numPr>
          <w:ilvl w:val="0"/>
          <w:numId w:val="8"/>
        </w:numPr>
      </w:pPr>
      <w:r>
        <w:t xml:space="preserve">Certain procedures require preauthorization.  If you obtain preauthorization, </w:t>
      </w:r>
    </w:p>
    <w:p w:rsidR="00F75C1D" w:rsidRDefault="00F75C1D">
      <w:pPr>
        <w:pStyle w:val="BodyTextIndent"/>
        <w:ind w:left="1440"/>
      </w:pPr>
      <w:r>
        <w:t>verify that you entered the number correctly in Block #23 on the claim.  If</w:t>
      </w:r>
    </w:p>
    <w:p w:rsidR="00F75C1D" w:rsidRDefault="00F75C1D">
      <w:pPr>
        <w:pStyle w:val="BodyTextIndent"/>
        <w:ind w:left="0"/>
      </w:pPr>
      <w:r>
        <w:tab/>
      </w:r>
      <w:r>
        <w:tab/>
        <w:t>you did not obtain preauthorization, remove the unauthorized procedure from</w:t>
      </w:r>
    </w:p>
    <w:p w:rsidR="00F75C1D" w:rsidRDefault="00F75C1D">
      <w:pPr>
        <w:pStyle w:val="BodyTextIndent"/>
        <w:ind w:left="0"/>
      </w:pPr>
      <w:r>
        <w:tab/>
      </w:r>
      <w:r>
        <w:tab/>
        <w:t>the claim and resubmit the claim to receive payment for the procedures that do</w:t>
      </w:r>
    </w:p>
    <w:p w:rsidR="00F75C1D" w:rsidRDefault="00F75C1D">
      <w:pPr>
        <w:pStyle w:val="BodyTextIndent"/>
        <w:ind w:left="0"/>
      </w:pPr>
      <w:r>
        <w:tab/>
      </w:r>
      <w:r>
        <w:tab/>
        <w:t>not require preauthorization.</w:t>
      </w:r>
    </w:p>
    <w:p w:rsidR="00F75C1D" w:rsidRDefault="00F75C1D">
      <w:pPr>
        <w:pStyle w:val="BodyTextIndent"/>
        <w:ind w:left="0"/>
      </w:pPr>
    </w:p>
    <w:p w:rsidR="00F75C1D" w:rsidRDefault="00F75C1D">
      <w:pPr>
        <w:pStyle w:val="BodyTextIndent"/>
        <w:numPr>
          <w:ilvl w:val="0"/>
          <w:numId w:val="8"/>
        </w:numPr>
      </w:pPr>
      <w:r>
        <w:t>When billing for preauthorized procedures, verify that the dates of service entered</w:t>
      </w:r>
    </w:p>
    <w:p w:rsidR="00F75C1D" w:rsidRDefault="00F75C1D">
      <w:pPr>
        <w:pStyle w:val="BodyTextIndent"/>
        <w:ind w:left="1440"/>
      </w:pPr>
      <w:r>
        <w:t>on the claim are the same dates of service that were authorized.</w:t>
      </w:r>
    </w:p>
    <w:p w:rsidR="00F75C1D" w:rsidRDefault="00F75C1D">
      <w:pPr>
        <w:pStyle w:val="BodyTextIndent"/>
        <w:tabs>
          <w:tab w:val="left" w:pos="900"/>
        </w:tabs>
        <w:ind w:left="0"/>
      </w:pPr>
    </w:p>
    <w:p w:rsidR="00F75C1D" w:rsidRDefault="00F75C1D">
      <w:pPr>
        <w:pStyle w:val="BodyTextIndent"/>
        <w:numPr>
          <w:ilvl w:val="0"/>
          <w:numId w:val="9"/>
        </w:numPr>
        <w:tabs>
          <w:tab w:val="clear" w:pos="1080"/>
          <w:tab w:val="num" w:pos="720"/>
        </w:tabs>
        <w:ind w:left="900"/>
        <w:rPr>
          <w:b/>
          <w:bCs/>
          <w:i/>
          <w:iCs/>
        </w:rPr>
      </w:pPr>
      <w:r>
        <w:rPr>
          <w:b/>
          <w:bCs/>
          <w:i/>
          <w:iCs/>
        </w:rPr>
        <w:t xml:space="preserve">   The medical services are not covered or authorized for the provider and/or recipient. </w:t>
      </w:r>
    </w:p>
    <w:p w:rsidR="00F75C1D" w:rsidRDefault="00F75C1D">
      <w:pPr>
        <w:pStyle w:val="BodyTextIndent"/>
        <w:tabs>
          <w:tab w:val="left" w:pos="1440"/>
        </w:tabs>
        <w:rPr>
          <w:b/>
          <w:bCs/>
          <w:i/>
          <w:iCs/>
        </w:rPr>
      </w:pPr>
    </w:p>
    <w:p w:rsidR="00F75C1D" w:rsidRDefault="00F75C1D">
      <w:pPr>
        <w:pStyle w:val="BodyTextIndent"/>
        <w:numPr>
          <w:ilvl w:val="0"/>
          <w:numId w:val="8"/>
        </w:numPr>
        <w:rPr>
          <w:b/>
          <w:bCs/>
          <w:i/>
          <w:iCs/>
        </w:rPr>
      </w:pPr>
      <w:r>
        <w:t>There are limits to the number of units that can be billed for certain services.</w:t>
      </w:r>
    </w:p>
    <w:p w:rsidR="00F75C1D" w:rsidRDefault="00F75C1D">
      <w:pPr>
        <w:pStyle w:val="BodyTextIndent"/>
        <w:ind w:firstLine="720"/>
      </w:pPr>
      <w:r>
        <w:t>Verify that you entered the correct number of units on the claim form.</w:t>
      </w:r>
    </w:p>
    <w:p w:rsidR="00C60E91" w:rsidRDefault="00C60E91" w:rsidP="00C60E91">
      <w:pPr>
        <w:pStyle w:val="BodyTextIndent"/>
        <w:ind w:left="1080"/>
      </w:pPr>
    </w:p>
    <w:p w:rsidR="00F75C1D" w:rsidRDefault="00F75C1D">
      <w:pPr>
        <w:pStyle w:val="BodyTextIndent"/>
        <w:numPr>
          <w:ilvl w:val="0"/>
          <w:numId w:val="8"/>
        </w:numPr>
      </w:pPr>
      <w:r>
        <w:t>A valid 2-digit place of service code is required.  Please refer to the Place</w:t>
      </w:r>
    </w:p>
    <w:p w:rsidR="00F75C1D" w:rsidRDefault="00077366">
      <w:pPr>
        <w:pStyle w:val="BodyTextIndent"/>
        <w:ind w:firstLine="720"/>
      </w:pPr>
      <w:r>
        <w:t>of Service List on page</w:t>
      </w:r>
      <w:r w:rsidR="00EB47C5">
        <w:t>s</w:t>
      </w:r>
      <w:r w:rsidR="007A5A8B">
        <w:t xml:space="preserve"> </w:t>
      </w:r>
      <w:r w:rsidR="00EB47C5">
        <w:t xml:space="preserve">15 </w:t>
      </w:r>
      <w:r w:rsidR="00F75C1D">
        <w:t>in this manual.</w:t>
      </w:r>
    </w:p>
    <w:p w:rsidR="00F75C1D" w:rsidRDefault="00F75C1D">
      <w:pPr>
        <w:pStyle w:val="BodyTextIndent"/>
        <w:ind w:left="0"/>
      </w:pPr>
    </w:p>
    <w:p w:rsidR="00F75C1D" w:rsidRDefault="00F75C1D">
      <w:pPr>
        <w:pStyle w:val="BodyTextIndent"/>
        <w:numPr>
          <w:ilvl w:val="0"/>
          <w:numId w:val="8"/>
        </w:numPr>
      </w:pPr>
      <w:r>
        <w:t>When billing for preauthorized procedures, verify that the units entered on the</w:t>
      </w:r>
    </w:p>
    <w:p w:rsidR="00F75C1D" w:rsidRDefault="00F75C1D">
      <w:pPr>
        <w:pStyle w:val="BodyTextIndent"/>
        <w:ind w:firstLine="720"/>
      </w:pPr>
      <w:r>
        <w:t>claim form are not more units then were authorized.</w:t>
      </w:r>
    </w:p>
    <w:p w:rsidR="00FC641B" w:rsidRDefault="00FC641B">
      <w:pPr>
        <w:pStyle w:val="BodyTextIndent"/>
        <w:ind w:firstLine="720"/>
      </w:pPr>
    </w:p>
    <w:p w:rsidR="00FC641B" w:rsidRDefault="00FC641B">
      <w:pPr>
        <w:pStyle w:val="BodyTextIndent"/>
        <w:ind w:firstLine="720"/>
      </w:pPr>
    </w:p>
    <w:p w:rsidR="00FC641B" w:rsidRDefault="00FC641B">
      <w:pPr>
        <w:pStyle w:val="BodyTextIndent"/>
        <w:ind w:firstLine="720"/>
      </w:pPr>
    </w:p>
    <w:p w:rsidR="00F75C1D" w:rsidRDefault="00FC641B">
      <w:pPr>
        <w:pStyle w:val="BodyTextIndent"/>
        <w:numPr>
          <w:ilvl w:val="0"/>
          <w:numId w:val="8"/>
        </w:numPr>
      </w:pPr>
      <w:r>
        <w:t>If you receive a 110 denial code, s</w:t>
      </w:r>
      <w:r w:rsidR="00F75C1D">
        <w:t xml:space="preserve">ome tests are frequently performed as groups or combinations and must be billed as such.  Verify the procedure codes and modifiers that were entered on the claim form and determine if they should have been billed as a group. </w:t>
      </w:r>
    </w:p>
    <w:p w:rsidR="00F75C1D" w:rsidRDefault="00F75C1D">
      <w:pPr>
        <w:pStyle w:val="BodyTextIndent"/>
        <w:ind w:firstLine="720"/>
      </w:pPr>
    </w:p>
    <w:p w:rsidR="00F75C1D" w:rsidRDefault="00F75C1D">
      <w:pPr>
        <w:pStyle w:val="BodyTextIndent"/>
        <w:numPr>
          <w:ilvl w:val="0"/>
          <w:numId w:val="8"/>
        </w:numPr>
      </w:pPr>
      <w:r>
        <w:t>Claims will be denied if the procedure cannot be performed on the recipient</w:t>
      </w:r>
    </w:p>
    <w:p w:rsidR="00F75C1D" w:rsidRDefault="00F75C1D">
      <w:pPr>
        <w:pStyle w:val="BodyTextIndent"/>
        <w:ind w:firstLine="720"/>
      </w:pPr>
      <w:r>
        <w:t xml:space="preserve">indicated because of gender, age, prior procedure or other medical criteria </w:t>
      </w:r>
    </w:p>
    <w:p w:rsidR="00F75C1D" w:rsidRDefault="00F75C1D">
      <w:pPr>
        <w:pStyle w:val="BodyTextIndent"/>
        <w:ind w:firstLine="720"/>
      </w:pPr>
      <w:r>
        <w:t>conflicts.  Verify that you entered the correct 11-digit recipient identification</w:t>
      </w:r>
    </w:p>
    <w:p w:rsidR="00F75C1D" w:rsidRDefault="00F75C1D">
      <w:pPr>
        <w:pStyle w:val="BodyTextIndent"/>
        <w:ind w:firstLine="720"/>
      </w:pPr>
      <w:r>
        <w:t xml:space="preserve">number, procedure code and modifier on the claim form. </w:t>
      </w:r>
    </w:p>
    <w:p w:rsidR="00F75C1D" w:rsidRDefault="00F75C1D">
      <w:pPr>
        <w:pStyle w:val="BodyTextIndent"/>
        <w:ind w:left="0"/>
      </w:pPr>
    </w:p>
    <w:p w:rsidR="00F75C1D" w:rsidRDefault="00F75C1D">
      <w:pPr>
        <w:pStyle w:val="BodyTextIndent"/>
        <w:numPr>
          <w:ilvl w:val="0"/>
          <w:numId w:val="8"/>
        </w:numPr>
      </w:pPr>
      <w:r>
        <w:t>Verify that the billed services are covered for the recipient’s coverage type.</w:t>
      </w:r>
    </w:p>
    <w:p w:rsidR="00F75C1D" w:rsidRDefault="00F75C1D">
      <w:pPr>
        <w:pStyle w:val="BodyTextIndent"/>
        <w:ind w:firstLine="720"/>
      </w:pPr>
      <w:r>
        <w:t>Covered services vary by program type.  For example, some recipients have</w:t>
      </w:r>
    </w:p>
    <w:p w:rsidR="00F75C1D" w:rsidRDefault="00F75C1D">
      <w:pPr>
        <w:pStyle w:val="BodyTextIndent"/>
        <w:ind w:firstLine="720"/>
      </w:pPr>
      <w:r>
        <w:t xml:space="preserve">coverage only for family planning services.  If you bill the Program for </w:t>
      </w:r>
    </w:p>
    <w:p w:rsidR="00F75C1D" w:rsidRDefault="00F75C1D">
      <w:pPr>
        <w:pStyle w:val="BodyTextIndent"/>
        <w:ind w:firstLine="720"/>
      </w:pPr>
      <w:r>
        <w:t>procedures that are not for family planning, these are considered non-covered</w:t>
      </w:r>
    </w:p>
    <w:p w:rsidR="00F75C1D" w:rsidRDefault="00F75C1D">
      <w:pPr>
        <w:pStyle w:val="BodyTextIndent"/>
        <w:ind w:firstLine="720"/>
      </w:pPr>
      <w:r>
        <w:t xml:space="preserve">services and the Program </w:t>
      </w:r>
      <w:r>
        <w:rPr>
          <w:b/>
          <w:bCs/>
        </w:rPr>
        <w:t>will not</w:t>
      </w:r>
      <w:r>
        <w:t xml:space="preserve"> pay you.  Refer to regulations for each</w:t>
      </w:r>
    </w:p>
    <w:p w:rsidR="00F75C1D" w:rsidRDefault="00F75C1D">
      <w:pPr>
        <w:pStyle w:val="BodyTextIndent"/>
        <w:ind w:firstLine="720"/>
      </w:pPr>
      <w:r>
        <w:t>program type to determine the covered services for that program.</w:t>
      </w:r>
    </w:p>
    <w:p w:rsidR="00F75C1D" w:rsidRDefault="00F75C1D">
      <w:pPr>
        <w:pStyle w:val="BodyTextIndent"/>
        <w:ind w:left="1800"/>
      </w:pPr>
    </w:p>
    <w:p w:rsidR="00F75C1D" w:rsidRDefault="00F75C1D">
      <w:pPr>
        <w:pStyle w:val="BodyTextIndent"/>
        <w:numPr>
          <w:ilvl w:val="0"/>
          <w:numId w:val="8"/>
        </w:numPr>
      </w:pPr>
      <w:r>
        <w:t xml:space="preserve">Some procedures cannot be billed with certain place of service codes.  Verify </w:t>
      </w:r>
    </w:p>
    <w:p w:rsidR="00F75C1D" w:rsidRDefault="00F75C1D">
      <w:pPr>
        <w:pStyle w:val="BodyTextIndent"/>
        <w:ind w:firstLine="720"/>
      </w:pPr>
      <w:r>
        <w:t>that you entered the correct procedure and place of service codes in the</w:t>
      </w:r>
    </w:p>
    <w:p w:rsidR="00F75C1D" w:rsidRDefault="00F75C1D">
      <w:pPr>
        <w:pStyle w:val="BodyTextIndent"/>
        <w:ind w:firstLine="720"/>
      </w:pPr>
      <w:r>
        <w:t>appropriate block on the claim form.</w:t>
      </w:r>
    </w:p>
    <w:p w:rsidR="00F75C1D" w:rsidRDefault="00F75C1D">
      <w:pPr>
        <w:pStyle w:val="BodyTextIndent"/>
        <w:ind w:left="1800"/>
      </w:pPr>
    </w:p>
    <w:p w:rsidR="00F75C1D" w:rsidRDefault="00F75C1D">
      <w:pPr>
        <w:pStyle w:val="BodyTextIndent"/>
        <w:numPr>
          <w:ilvl w:val="0"/>
          <w:numId w:val="9"/>
        </w:numPr>
      </w:pPr>
      <w:r>
        <w:rPr>
          <w:b/>
          <w:bCs/>
          <w:i/>
          <w:iCs/>
        </w:rPr>
        <w:t>The claim is a duplicate, has previously been paid or should be paid by another party.</w:t>
      </w:r>
    </w:p>
    <w:p w:rsidR="00F75C1D" w:rsidRDefault="00F75C1D">
      <w:pPr>
        <w:pStyle w:val="BodyTextIndent"/>
      </w:pPr>
    </w:p>
    <w:p w:rsidR="00F75C1D" w:rsidRDefault="00F75C1D">
      <w:pPr>
        <w:pStyle w:val="BodyTextIndent"/>
        <w:numPr>
          <w:ilvl w:val="0"/>
          <w:numId w:val="8"/>
        </w:numPr>
      </w:pPr>
      <w:r>
        <w:t>MMIS-II edits all claims to search for duplications and overlaps by providers.</w:t>
      </w:r>
    </w:p>
    <w:p w:rsidR="00F75C1D" w:rsidRDefault="00F75C1D">
      <w:pPr>
        <w:pStyle w:val="BodyTextIndent"/>
        <w:ind w:firstLine="720"/>
      </w:pPr>
      <w:r>
        <w:t>Verify that you have not previously submitted the claim.</w:t>
      </w:r>
    </w:p>
    <w:p w:rsidR="00F75C1D" w:rsidRDefault="00F75C1D">
      <w:pPr>
        <w:pStyle w:val="BodyTextIndent"/>
      </w:pPr>
    </w:p>
    <w:p w:rsidR="00F75C1D" w:rsidRDefault="00F75C1D">
      <w:pPr>
        <w:pStyle w:val="BodyTextIndent"/>
        <w:numPr>
          <w:ilvl w:val="0"/>
          <w:numId w:val="8"/>
        </w:numPr>
      </w:pPr>
      <w:r>
        <w:t>If the Program has determined that a recipient has third party coverage that will pay for medical services, the claim will be denied.  Submit the claim to the third-party payer first.</w:t>
      </w:r>
    </w:p>
    <w:p w:rsidR="00F75C1D" w:rsidRDefault="00F75C1D">
      <w:pPr>
        <w:pStyle w:val="BodyTextIndent"/>
        <w:ind w:left="1440"/>
      </w:pPr>
    </w:p>
    <w:p w:rsidR="00F75C1D" w:rsidRDefault="00F75C1D">
      <w:pPr>
        <w:pStyle w:val="BodyTextIndent"/>
        <w:numPr>
          <w:ilvl w:val="0"/>
          <w:numId w:val="8"/>
        </w:numPr>
      </w:pPr>
      <w:r>
        <w:t xml:space="preserve">If a recipient is enrolled in an MCO, you must bill that organization for services rendered.  Verify that the recipient’s 11-digit MA number is entered correctly on the claim form. </w:t>
      </w:r>
    </w:p>
    <w:p w:rsidR="00F75C1D" w:rsidRDefault="00F75C1D">
      <w:pPr>
        <w:pStyle w:val="BodyTextIndent"/>
        <w:ind w:left="1440"/>
      </w:pPr>
    </w:p>
    <w:p w:rsidR="00F75C1D" w:rsidRDefault="00F75C1D">
      <w:pPr>
        <w:pStyle w:val="BodyTextIndent"/>
        <w:numPr>
          <w:ilvl w:val="0"/>
          <w:numId w:val="9"/>
        </w:numPr>
        <w:rPr>
          <w:b/>
          <w:bCs/>
          <w:i/>
          <w:iCs/>
        </w:rPr>
      </w:pPr>
      <w:r>
        <w:rPr>
          <w:b/>
          <w:bCs/>
          <w:i/>
          <w:iCs/>
        </w:rPr>
        <w:t>Required attachments are not included.</w:t>
      </w:r>
    </w:p>
    <w:p w:rsidR="00F75C1D" w:rsidRDefault="00F75C1D">
      <w:pPr>
        <w:pStyle w:val="BodyTextIndent"/>
        <w:rPr>
          <w:b/>
          <w:bCs/>
          <w:i/>
          <w:iCs/>
        </w:rPr>
      </w:pPr>
    </w:p>
    <w:p w:rsidR="00F75C1D" w:rsidRDefault="00F75C1D">
      <w:pPr>
        <w:pStyle w:val="BodyTextIndent"/>
        <w:numPr>
          <w:ilvl w:val="0"/>
          <w:numId w:val="24"/>
        </w:numPr>
      </w:pPr>
      <w:r>
        <w:t>If you bill for an abortion, hysterectomy or sterilization, the appropriate form</w:t>
      </w:r>
    </w:p>
    <w:p w:rsidR="00F75C1D" w:rsidRDefault="00F75C1D">
      <w:pPr>
        <w:pStyle w:val="BodyTextIndent"/>
        <w:ind w:firstLine="720"/>
      </w:pPr>
      <w:r>
        <w:t xml:space="preserve">must be attached and completed </w:t>
      </w:r>
      <w:r>
        <w:rPr>
          <w:b/>
          <w:bCs/>
        </w:rPr>
        <w:t>accurately</w:t>
      </w:r>
      <w:r>
        <w:rPr>
          <w:b/>
          <w:bCs/>
          <w:i/>
          <w:iCs/>
        </w:rPr>
        <w:t>.</w:t>
      </w:r>
      <w:r>
        <w:t xml:space="preserve">  Verify that this has been done. </w:t>
      </w:r>
    </w:p>
    <w:p w:rsidR="00F75C1D" w:rsidRDefault="00F75C1D">
      <w:pPr>
        <w:pStyle w:val="BodyTextIndent"/>
        <w:ind w:left="0"/>
      </w:pPr>
    </w:p>
    <w:p w:rsidR="00F75C1D" w:rsidRDefault="00F75C1D">
      <w:pPr>
        <w:pStyle w:val="BodyTextIndent"/>
        <w:numPr>
          <w:ilvl w:val="0"/>
          <w:numId w:val="24"/>
        </w:numPr>
      </w:pPr>
      <w:r>
        <w:t xml:space="preserve">For some procedures there is no established fee and the claim must be </w:t>
      </w:r>
    </w:p>
    <w:p w:rsidR="00F75C1D" w:rsidRDefault="00F75C1D">
      <w:pPr>
        <w:pStyle w:val="BodyTextIndent"/>
        <w:ind w:firstLine="720"/>
      </w:pPr>
      <w:r>
        <w:t>manually priced.  These claims require that a report be attached.  Verify that</w:t>
      </w:r>
    </w:p>
    <w:p w:rsidR="00F75C1D" w:rsidRDefault="00F75C1D">
      <w:pPr>
        <w:pStyle w:val="BodyTextIndent"/>
        <w:ind w:firstLine="720"/>
      </w:pPr>
      <w:r>
        <w:t xml:space="preserve">you have completed such a report, attach it to the claim form and then </w:t>
      </w:r>
    </w:p>
    <w:p w:rsidR="00F75C1D" w:rsidRDefault="00F75C1D">
      <w:pPr>
        <w:pStyle w:val="BodyTextIndent"/>
        <w:ind w:firstLine="720"/>
      </w:pPr>
      <w:r>
        <w:t>resubmit the claim.</w:t>
      </w:r>
    </w:p>
    <w:p w:rsidR="00F75C1D" w:rsidRDefault="00F75C1D">
      <w:pPr>
        <w:pStyle w:val="BodyTextIndent"/>
        <w:ind w:left="1800"/>
      </w:pPr>
    </w:p>
    <w:p w:rsidR="00F75C1D" w:rsidRDefault="00F75C1D">
      <w:pPr>
        <w:pStyle w:val="BodyTextIndent"/>
        <w:ind w:left="1800"/>
      </w:pPr>
    </w:p>
    <w:p w:rsidR="00F75C1D" w:rsidRDefault="00F75C1D">
      <w:pPr>
        <w:pStyle w:val="BodyTextIndent"/>
        <w:ind w:left="1800"/>
      </w:pPr>
    </w:p>
    <w:p w:rsidR="00F75C1D" w:rsidRDefault="00F75C1D">
      <w:pPr>
        <w:pStyle w:val="BodyTextIndent"/>
        <w:ind w:left="1800"/>
      </w:pPr>
    </w:p>
    <w:p w:rsidR="00F75C1D" w:rsidRDefault="00F75C1D">
      <w:pPr>
        <w:pStyle w:val="BodyTextIndent"/>
      </w:pPr>
      <w:r>
        <w:t>Lastly, some errors occur simply because the data entry operators have incorrectly keyed or were unable to read data on the claim.  In order to avoid errors when a claim is scanned, please ensure that this information is either typed or printed clearly.  When a claim is denied, always compare data from the remittance advice with the file copy of your claim.  If the claim denied because of a keying or scanning error, resubmit the claim.</w:t>
      </w: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8A7D45" w:rsidRDefault="008A7D45">
      <w:pPr>
        <w:pStyle w:val="BodyTextIndent"/>
        <w:ind w:left="0"/>
        <w:rPr>
          <w:b/>
          <w:bCs/>
        </w:rPr>
      </w:pPr>
    </w:p>
    <w:p w:rsidR="008A7D45" w:rsidRDefault="008A7D45">
      <w:pPr>
        <w:pStyle w:val="BodyTextIndent"/>
        <w:ind w:left="0"/>
        <w:rPr>
          <w:b/>
          <w:bCs/>
        </w:rPr>
      </w:pPr>
    </w:p>
    <w:p w:rsidR="00F75C1D" w:rsidRDefault="00F75C1D">
      <w:pPr>
        <w:pStyle w:val="BodyTextIndent"/>
        <w:ind w:left="0"/>
        <w:rPr>
          <w:b/>
          <w:bCs/>
        </w:rPr>
      </w:pPr>
      <w:r>
        <w:rPr>
          <w:b/>
          <w:bCs/>
        </w:rPr>
        <w:t>HOW TO FILE AN ADJUSTMENT REQUEST</w:t>
      </w:r>
    </w:p>
    <w:p w:rsidR="00F75C1D" w:rsidRDefault="00F75C1D">
      <w:pPr>
        <w:pStyle w:val="BodyTextIndent"/>
        <w:rPr>
          <w:b/>
          <w:bCs/>
        </w:rPr>
      </w:pPr>
    </w:p>
    <w:p w:rsidR="00F75C1D" w:rsidRDefault="00F75C1D">
      <w:pPr>
        <w:pStyle w:val="BodyTextIndent"/>
        <w:ind w:left="0"/>
      </w:pPr>
      <w:r>
        <w:t xml:space="preserve">If you have been paid, but paid incorrectly for a claim </w:t>
      </w:r>
      <w:r>
        <w:rPr>
          <w:b/>
          <w:bCs/>
        </w:rPr>
        <w:t>or</w:t>
      </w:r>
      <w:r>
        <w:t xml:space="preserve"> received payment from a third party after Medical Assistance has made payment, you </w:t>
      </w:r>
      <w:r>
        <w:rPr>
          <w:b/>
          <w:bCs/>
        </w:rPr>
        <w:t>must</w:t>
      </w:r>
      <w:r>
        <w:t xml:space="preserve"> complete and submit an Adjustment Request Form (DHMH 4518A) to correct the payment.  Se</w:t>
      </w:r>
      <w:r w:rsidR="0028275A">
        <w:t>e Section XVIII- Appendix, page 7</w:t>
      </w:r>
      <w:r w:rsidR="00621B2F">
        <w:t>3</w:t>
      </w:r>
      <w:r>
        <w:t xml:space="preserve"> for an example of the DHMH 4518A.</w:t>
      </w:r>
    </w:p>
    <w:p w:rsidR="00F75C1D" w:rsidRDefault="00F75C1D">
      <w:pPr>
        <w:pStyle w:val="BodyTextIndent"/>
        <w:ind w:left="1800"/>
      </w:pPr>
    </w:p>
    <w:p w:rsidR="00F75C1D" w:rsidRDefault="00F75C1D">
      <w:pPr>
        <w:pStyle w:val="BodyTextIndent"/>
        <w:ind w:left="0"/>
      </w:pPr>
      <w:r>
        <w:t xml:space="preserve">If an incorrect payment was due to a keying error made by Medical Assistance, or you billed the incorrect number of units, you must complete an Adjustment Request Form following the directions on the back of the form. </w:t>
      </w:r>
    </w:p>
    <w:p w:rsidR="00F75C1D" w:rsidRDefault="00F75C1D">
      <w:pPr>
        <w:pStyle w:val="BodyTextIndent"/>
        <w:ind w:left="1800" w:hanging="1080"/>
      </w:pPr>
    </w:p>
    <w:p w:rsidR="00F75C1D" w:rsidRDefault="00F75C1D">
      <w:pPr>
        <w:pStyle w:val="BodyTextIndent"/>
        <w:ind w:left="0"/>
      </w:pPr>
      <w:r>
        <w:t>When completing the Adjustment Form, do not bill only for remaining unpaid amounts or units, bill for entire amount(s).</w:t>
      </w:r>
    </w:p>
    <w:p w:rsidR="00F75C1D" w:rsidRDefault="00F75C1D">
      <w:pPr>
        <w:pStyle w:val="BodyTextIndent"/>
        <w:ind w:left="1800" w:hanging="1080"/>
      </w:pPr>
    </w:p>
    <w:p w:rsidR="00F75C1D" w:rsidRDefault="00F75C1D">
      <w:pPr>
        <w:pStyle w:val="BodyTextIndent"/>
      </w:pPr>
      <w:r>
        <w:rPr>
          <w:b/>
          <w:bCs/>
        </w:rPr>
        <w:t xml:space="preserve">Example:  </w:t>
      </w:r>
      <w:r>
        <w:t xml:space="preserve">You submitted and received payment for three units, but you should have billed for five units.  </w:t>
      </w:r>
      <w:r>
        <w:rPr>
          <w:b/>
          <w:bCs/>
        </w:rPr>
        <w:t>Do not</w:t>
      </w:r>
      <w:r>
        <w:t xml:space="preserve"> bill for the remaining two units; bill for the full five units. </w:t>
      </w:r>
    </w:p>
    <w:p w:rsidR="00F75C1D" w:rsidRDefault="00F75C1D">
      <w:pPr>
        <w:pStyle w:val="BodyTextIndent"/>
        <w:ind w:left="0"/>
      </w:pPr>
    </w:p>
    <w:p w:rsidR="00F75C1D" w:rsidRDefault="00F75C1D">
      <w:pPr>
        <w:pStyle w:val="BodyTextIndent"/>
      </w:pPr>
      <w:r>
        <w:rPr>
          <w:b/>
          <w:bCs/>
        </w:rPr>
        <w:t xml:space="preserve">Total Refunds – </w:t>
      </w:r>
      <w:r>
        <w:t>If you receive an incorrect payment, return the check issued by the Medical Assistance Program only when every claim payment listed on the remittance advice is incorrect, i.e., none of the recipients listed are your patients.  When this occurs, return with a copy of the remittance advice and the check with a complete Adjustment Request Form to the address on the bottom of the form.</w:t>
      </w:r>
    </w:p>
    <w:p w:rsidR="00F75C1D" w:rsidRDefault="00F75C1D">
      <w:pPr>
        <w:pStyle w:val="BodyTextIndent"/>
        <w:ind w:left="0" w:firstLine="720"/>
      </w:pPr>
    </w:p>
    <w:p w:rsidR="00F75C1D" w:rsidRDefault="00F75C1D">
      <w:pPr>
        <w:pStyle w:val="BodyTextIndent"/>
      </w:pPr>
      <w:r>
        <w:rPr>
          <w:b/>
          <w:bCs/>
        </w:rPr>
        <w:t xml:space="preserve">Partial Refunds – </w:t>
      </w:r>
      <w:r>
        <w:t>If you receive a remittance advice, which lists some correct payments and some incorrect payments do not return the Medical Assistance Program check.  Deposit the check and file an Adjustment Request Form for each individual claim paid incorrectly.</w:t>
      </w:r>
    </w:p>
    <w:p w:rsidR="00F75C1D" w:rsidRDefault="00F75C1D">
      <w:pPr>
        <w:pStyle w:val="BodyTextIndent"/>
        <w:ind w:left="0" w:firstLine="720"/>
      </w:pPr>
    </w:p>
    <w:p w:rsidR="00F75C1D" w:rsidRDefault="00F75C1D">
      <w:pPr>
        <w:pStyle w:val="BodyTextIndent"/>
      </w:pPr>
      <w:r>
        <w:rPr>
          <w:b/>
          <w:bCs/>
        </w:rPr>
        <w:t>NOTE:</w:t>
      </w:r>
      <w:r>
        <w:t xml:space="preserve">  For overpayments or refunds, the provider may issue and submit one check to cover more than one Adjustment Request Form. </w:t>
      </w:r>
    </w:p>
    <w:p w:rsidR="00F75C1D" w:rsidRDefault="00F75C1D">
      <w:pPr>
        <w:pStyle w:val="BodyTextIndent"/>
        <w:ind w:left="0"/>
      </w:pPr>
    </w:p>
    <w:p w:rsidR="00F75C1D" w:rsidRDefault="00F75C1D">
      <w:pPr>
        <w:pStyle w:val="BodyTextIndent"/>
      </w:pPr>
      <w:r>
        <w:t>Before mailing Adjustment Request Forms, be sure to attach any supporting documentation such as remittance advices and CMS-1500 claim forms.  Adjustment Request Forms should be mailed to:</w:t>
      </w:r>
    </w:p>
    <w:p w:rsidR="00F75C1D" w:rsidRDefault="00F75C1D">
      <w:pPr>
        <w:pStyle w:val="BodyTextIndent"/>
      </w:pPr>
    </w:p>
    <w:p w:rsidR="00F75C1D" w:rsidRDefault="00F75C1D">
      <w:pPr>
        <w:pStyle w:val="BodyTextIndent"/>
        <w:ind w:left="0"/>
        <w:jc w:val="center"/>
      </w:pPr>
      <w:r>
        <w:t>Medical Assistance Adjustment Unit</w:t>
      </w:r>
    </w:p>
    <w:p w:rsidR="00F75C1D" w:rsidRDefault="00F75C1D">
      <w:pPr>
        <w:pStyle w:val="BodyTextIndent"/>
        <w:ind w:left="0"/>
        <w:jc w:val="center"/>
      </w:pPr>
      <w:smartTag w:uri="urn:schemas-microsoft-com:office:smarttags" w:element="address">
        <w:smartTag w:uri="urn:schemas-microsoft-com:office:smarttags" w:element="Street">
          <w:r>
            <w:t>P.O. Box</w:t>
          </w:r>
        </w:smartTag>
        <w:r>
          <w:t xml:space="preserve"> 13045</w:t>
        </w:r>
      </w:smartTag>
    </w:p>
    <w:p w:rsidR="00F75C1D" w:rsidRDefault="00F75C1D">
      <w:pPr>
        <w:pStyle w:val="BodyTextIndent"/>
        <w:ind w:left="0"/>
        <w:jc w:val="center"/>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21203</w:t>
          </w:r>
        </w:smartTag>
      </w:smartTag>
    </w:p>
    <w:p w:rsidR="00F75C1D" w:rsidRDefault="00F75C1D">
      <w:pPr>
        <w:pStyle w:val="BodyTextIndent"/>
        <w:ind w:left="0"/>
        <w:jc w:val="center"/>
      </w:pPr>
    </w:p>
    <w:p w:rsidR="00F75C1D" w:rsidRDefault="00F75C1D">
      <w:pPr>
        <w:pStyle w:val="BodyTextIndent"/>
        <w:ind w:hanging="720"/>
      </w:pPr>
      <w:r>
        <w:t xml:space="preserve">If you have any questions or concerns, please contact the Adjustment Unit at 410-767-5346. </w:t>
      </w: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F75C1D" w:rsidRDefault="00F75C1D">
      <w:pPr>
        <w:pStyle w:val="BodyTextIndent"/>
        <w:ind w:left="0"/>
      </w:pPr>
    </w:p>
    <w:p w:rsidR="00B92AE1" w:rsidRDefault="00B92AE1" w:rsidP="004867A2">
      <w:pPr>
        <w:widowControl w:val="0"/>
        <w:rPr>
          <w:b/>
          <w:bCs/>
          <w:snapToGrid w:val="0"/>
          <w:color w:val="000000"/>
          <w:sz w:val="28"/>
          <w:szCs w:val="28"/>
        </w:rPr>
      </w:pPr>
    </w:p>
    <w:p w:rsidR="004867A2" w:rsidRPr="004867A2" w:rsidRDefault="004867A2" w:rsidP="004867A2">
      <w:pPr>
        <w:widowControl w:val="0"/>
        <w:rPr>
          <w:b/>
          <w:bCs/>
          <w:snapToGrid w:val="0"/>
          <w:color w:val="000000"/>
          <w:sz w:val="28"/>
          <w:szCs w:val="28"/>
        </w:rPr>
      </w:pPr>
      <w:r w:rsidRPr="004867A2">
        <w:rPr>
          <w:b/>
          <w:bCs/>
          <w:snapToGrid w:val="0"/>
          <w:color w:val="000000"/>
          <w:sz w:val="28"/>
          <w:szCs w:val="28"/>
        </w:rPr>
        <w:t>Medical Assistance Payments</w:t>
      </w:r>
    </w:p>
    <w:p w:rsidR="004867A2" w:rsidRDefault="004867A2" w:rsidP="004867A2">
      <w:pPr>
        <w:widowControl w:val="0"/>
        <w:rPr>
          <w:snapToGrid w:val="0"/>
          <w:color w:val="000000"/>
        </w:rPr>
      </w:pPr>
      <w:r>
        <w:rPr>
          <w:snapToGrid w:val="0"/>
          <w:color w:val="000000"/>
        </w:rPr>
        <w:t xml:space="preserve">You must accept payment from Medical Assistance as </w:t>
      </w:r>
      <w:r>
        <w:rPr>
          <w:i/>
          <w:iCs/>
          <w:snapToGrid w:val="0"/>
          <w:color w:val="000000"/>
        </w:rPr>
        <w:t xml:space="preserve">payment in full </w:t>
      </w:r>
      <w:r>
        <w:rPr>
          <w:snapToGrid w:val="0"/>
          <w:color w:val="000000"/>
        </w:rPr>
        <w:t>for a covered service.</w:t>
      </w:r>
    </w:p>
    <w:p w:rsidR="004867A2" w:rsidRDefault="004867A2" w:rsidP="004867A2">
      <w:pPr>
        <w:widowControl w:val="0"/>
        <w:rPr>
          <w:snapToGrid w:val="0"/>
          <w:color w:val="000000"/>
        </w:rPr>
      </w:pPr>
    </w:p>
    <w:p w:rsidR="004867A2" w:rsidRDefault="004867A2" w:rsidP="004867A2">
      <w:pPr>
        <w:widowControl w:val="0"/>
        <w:rPr>
          <w:snapToGrid w:val="0"/>
          <w:color w:val="000000"/>
        </w:rPr>
      </w:pPr>
      <w:r>
        <w:rPr>
          <w:snapToGrid w:val="0"/>
          <w:color w:val="000000"/>
        </w:rPr>
        <w:t xml:space="preserve">You </w:t>
      </w:r>
      <w:r>
        <w:rPr>
          <w:b/>
          <w:bCs/>
          <w:i/>
          <w:iCs/>
          <w:snapToGrid w:val="0"/>
          <w:color w:val="000000"/>
        </w:rPr>
        <w:t>cannot</w:t>
      </w:r>
      <w:r>
        <w:rPr>
          <w:i/>
          <w:iCs/>
          <w:snapToGrid w:val="0"/>
          <w:color w:val="000000"/>
        </w:rPr>
        <w:t xml:space="preserve"> </w:t>
      </w:r>
      <w:r>
        <w:rPr>
          <w:snapToGrid w:val="0"/>
          <w:color w:val="000000"/>
        </w:rPr>
        <w:t>bill a Medical Assistance recipient under the following circumstances:</w:t>
      </w:r>
    </w:p>
    <w:p w:rsidR="004867A2" w:rsidRDefault="004867A2" w:rsidP="004867A2">
      <w:pPr>
        <w:widowControl w:val="0"/>
        <w:numPr>
          <w:ilvl w:val="0"/>
          <w:numId w:val="35"/>
        </w:numPr>
        <w:spacing w:before="120" w:after="120"/>
        <w:rPr>
          <w:snapToGrid w:val="0"/>
          <w:color w:val="000000"/>
        </w:rPr>
      </w:pPr>
      <w:r>
        <w:rPr>
          <w:snapToGrid w:val="0"/>
          <w:color w:val="000000"/>
        </w:rPr>
        <w:t>For a covered service for which you have billed Medical Assistance;</w:t>
      </w:r>
    </w:p>
    <w:p w:rsidR="004867A2" w:rsidRDefault="004867A2" w:rsidP="004867A2">
      <w:pPr>
        <w:widowControl w:val="0"/>
        <w:numPr>
          <w:ilvl w:val="0"/>
          <w:numId w:val="35"/>
        </w:numPr>
        <w:spacing w:before="120" w:after="120"/>
        <w:rPr>
          <w:snapToGrid w:val="0"/>
          <w:color w:val="000000"/>
        </w:rPr>
      </w:pPr>
      <w:r>
        <w:rPr>
          <w:snapToGrid w:val="0"/>
          <w:color w:val="000000"/>
        </w:rPr>
        <w:t>When you bill Medical Assistance for a covered service and the claim denies because of a billing error(s) on your part such as:</w:t>
      </w:r>
    </w:p>
    <w:p w:rsidR="004867A2" w:rsidRDefault="004867A2" w:rsidP="004867A2">
      <w:pPr>
        <w:widowControl w:val="0"/>
        <w:numPr>
          <w:ilvl w:val="0"/>
          <w:numId w:val="36"/>
        </w:numPr>
        <w:rPr>
          <w:snapToGrid w:val="0"/>
          <w:color w:val="000000"/>
        </w:rPr>
      </w:pPr>
      <w:r>
        <w:rPr>
          <w:snapToGrid w:val="0"/>
          <w:color w:val="000000"/>
        </w:rPr>
        <w:t>wrong procedure and diagnosis codes,</w:t>
      </w:r>
    </w:p>
    <w:p w:rsidR="004867A2" w:rsidRDefault="004867A2" w:rsidP="004867A2">
      <w:pPr>
        <w:widowControl w:val="0"/>
        <w:numPr>
          <w:ilvl w:val="0"/>
          <w:numId w:val="36"/>
        </w:numPr>
        <w:rPr>
          <w:snapToGrid w:val="0"/>
          <w:color w:val="000000"/>
        </w:rPr>
      </w:pPr>
      <w:r>
        <w:rPr>
          <w:snapToGrid w:val="0"/>
          <w:color w:val="000000"/>
        </w:rPr>
        <w:t>lack of preauthorization</w:t>
      </w:r>
    </w:p>
    <w:p w:rsidR="004867A2" w:rsidRDefault="004867A2" w:rsidP="004867A2">
      <w:pPr>
        <w:widowControl w:val="0"/>
        <w:numPr>
          <w:ilvl w:val="0"/>
          <w:numId w:val="36"/>
        </w:numPr>
        <w:rPr>
          <w:snapToGrid w:val="0"/>
          <w:color w:val="000000"/>
        </w:rPr>
      </w:pPr>
      <w:r>
        <w:rPr>
          <w:snapToGrid w:val="0"/>
          <w:color w:val="000000"/>
        </w:rPr>
        <w:t>invalid consent forms,</w:t>
      </w:r>
    </w:p>
    <w:p w:rsidR="004867A2" w:rsidRDefault="004867A2" w:rsidP="004867A2">
      <w:pPr>
        <w:widowControl w:val="0"/>
        <w:numPr>
          <w:ilvl w:val="0"/>
          <w:numId w:val="36"/>
        </w:numPr>
        <w:rPr>
          <w:snapToGrid w:val="0"/>
          <w:color w:val="000000"/>
        </w:rPr>
      </w:pPr>
      <w:r>
        <w:rPr>
          <w:snapToGrid w:val="0"/>
          <w:color w:val="000000"/>
        </w:rPr>
        <w:t>unattached necessary documentation,</w:t>
      </w:r>
    </w:p>
    <w:p w:rsidR="004867A2" w:rsidRDefault="004867A2" w:rsidP="004867A2">
      <w:pPr>
        <w:widowControl w:val="0"/>
        <w:numPr>
          <w:ilvl w:val="0"/>
          <w:numId w:val="36"/>
        </w:numPr>
        <w:rPr>
          <w:snapToGrid w:val="0"/>
          <w:color w:val="000000"/>
        </w:rPr>
      </w:pPr>
      <w:r>
        <w:rPr>
          <w:snapToGrid w:val="0"/>
          <w:color w:val="000000"/>
        </w:rPr>
        <w:t>incorrectly completed claim form,</w:t>
      </w:r>
    </w:p>
    <w:p w:rsidR="004867A2" w:rsidRDefault="004867A2" w:rsidP="004867A2">
      <w:pPr>
        <w:widowControl w:val="0"/>
        <w:numPr>
          <w:ilvl w:val="0"/>
          <w:numId w:val="36"/>
        </w:numPr>
        <w:rPr>
          <w:snapToGrid w:val="0"/>
          <w:color w:val="000000"/>
        </w:rPr>
      </w:pPr>
      <w:r>
        <w:rPr>
          <w:snapToGrid w:val="0"/>
          <w:color w:val="000000"/>
        </w:rPr>
        <w:t>filing after the time limitations, or</w:t>
      </w:r>
    </w:p>
    <w:p w:rsidR="004867A2" w:rsidRDefault="004867A2" w:rsidP="004867A2">
      <w:pPr>
        <w:widowControl w:val="0"/>
        <w:numPr>
          <w:ilvl w:val="0"/>
          <w:numId w:val="36"/>
        </w:numPr>
        <w:rPr>
          <w:snapToGrid w:val="0"/>
          <w:color w:val="000000"/>
        </w:rPr>
      </w:pPr>
      <w:r>
        <w:rPr>
          <w:snapToGrid w:val="0"/>
          <w:color w:val="000000"/>
        </w:rPr>
        <w:t>other provider errors.</w:t>
      </w:r>
    </w:p>
    <w:p w:rsidR="004867A2" w:rsidRPr="004867A2" w:rsidRDefault="004867A2" w:rsidP="004867A2">
      <w:pPr>
        <w:pStyle w:val="BodyText3"/>
        <w:widowControl w:val="0"/>
        <w:numPr>
          <w:ilvl w:val="0"/>
          <w:numId w:val="35"/>
        </w:numPr>
        <w:autoSpaceDE w:val="0"/>
        <w:autoSpaceDN w:val="0"/>
        <w:spacing w:before="120"/>
        <w:rPr>
          <w:sz w:val="24"/>
          <w:szCs w:val="24"/>
        </w:rPr>
      </w:pPr>
      <w:r w:rsidRPr="004867A2">
        <w:rPr>
          <w:sz w:val="24"/>
          <w:szCs w:val="24"/>
        </w:rPr>
        <w:t>When Medical Assistance denies your claim and Medicare or another third party has paid up to or exceeded what Medical Assistance would have paid;</w:t>
      </w:r>
    </w:p>
    <w:p w:rsidR="004867A2" w:rsidRDefault="004867A2" w:rsidP="004867A2">
      <w:pPr>
        <w:widowControl w:val="0"/>
        <w:numPr>
          <w:ilvl w:val="0"/>
          <w:numId w:val="35"/>
        </w:numPr>
        <w:spacing w:before="120" w:after="120"/>
        <w:rPr>
          <w:snapToGrid w:val="0"/>
          <w:color w:val="000000"/>
        </w:rPr>
      </w:pPr>
      <w:r>
        <w:rPr>
          <w:snapToGrid w:val="0"/>
          <w:color w:val="000000"/>
        </w:rPr>
        <w:t>For the difference in your charges and the amount Medical Assistance has paid;</w:t>
      </w:r>
    </w:p>
    <w:p w:rsidR="004867A2" w:rsidRDefault="004867A2" w:rsidP="004867A2">
      <w:pPr>
        <w:widowControl w:val="0"/>
        <w:numPr>
          <w:ilvl w:val="0"/>
          <w:numId w:val="35"/>
        </w:numPr>
        <w:spacing w:before="120" w:after="120"/>
        <w:rPr>
          <w:snapToGrid w:val="0"/>
          <w:color w:val="000000"/>
        </w:rPr>
      </w:pPr>
      <w:r>
        <w:rPr>
          <w:snapToGrid w:val="0"/>
          <w:color w:val="000000"/>
        </w:rPr>
        <w:t>For transferring the recipient’s medical records to another health care provider or</w:t>
      </w:r>
    </w:p>
    <w:p w:rsidR="004867A2" w:rsidRDefault="004867A2" w:rsidP="004867A2">
      <w:pPr>
        <w:widowControl w:val="0"/>
        <w:numPr>
          <w:ilvl w:val="0"/>
          <w:numId w:val="35"/>
        </w:numPr>
        <w:spacing w:before="120" w:after="120"/>
        <w:rPr>
          <w:snapToGrid w:val="0"/>
          <w:color w:val="000000"/>
        </w:rPr>
      </w:pPr>
      <w:r>
        <w:rPr>
          <w:snapToGrid w:val="0"/>
          <w:color w:val="000000"/>
        </w:rPr>
        <w:t xml:space="preserve">When services were determined to not be medically necessary. </w:t>
      </w:r>
    </w:p>
    <w:p w:rsidR="004867A2" w:rsidRDefault="004867A2" w:rsidP="004867A2">
      <w:pPr>
        <w:widowControl w:val="0"/>
        <w:rPr>
          <w:snapToGrid w:val="0"/>
          <w:color w:val="000000"/>
        </w:rPr>
      </w:pPr>
    </w:p>
    <w:p w:rsidR="004867A2" w:rsidRDefault="004867A2" w:rsidP="004867A2">
      <w:pPr>
        <w:widowControl w:val="0"/>
        <w:rPr>
          <w:snapToGrid w:val="0"/>
          <w:color w:val="000000"/>
        </w:rPr>
      </w:pPr>
      <w:r>
        <w:rPr>
          <w:snapToGrid w:val="0"/>
          <w:color w:val="000000"/>
        </w:rPr>
        <w:t xml:space="preserve">You </w:t>
      </w:r>
      <w:r>
        <w:rPr>
          <w:b/>
          <w:bCs/>
          <w:i/>
          <w:iCs/>
          <w:snapToGrid w:val="0"/>
          <w:color w:val="000000"/>
        </w:rPr>
        <w:t>can</w:t>
      </w:r>
      <w:r>
        <w:rPr>
          <w:i/>
          <w:iCs/>
          <w:snapToGrid w:val="0"/>
          <w:color w:val="000000"/>
        </w:rPr>
        <w:t xml:space="preserve"> </w:t>
      </w:r>
      <w:r>
        <w:rPr>
          <w:snapToGrid w:val="0"/>
          <w:color w:val="000000"/>
        </w:rPr>
        <w:t>bill the recipient under the following circumstances:</w:t>
      </w:r>
    </w:p>
    <w:p w:rsidR="004867A2" w:rsidRDefault="004867A2" w:rsidP="004867A2">
      <w:pPr>
        <w:widowControl w:val="0"/>
        <w:numPr>
          <w:ilvl w:val="0"/>
          <w:numId w:val="37"/>
        </w:numPr>
        <w:spacing w:before="120" w:after="120"/>
        <w:rPr>
          <w:snapToGrid w:val="0"/>
          <w:color w:val="000000"/>
        </w:rPr>
      </w:pPr>
      <w:r>
        <w:rPr>
          <w:snapToGrid w:val="0"/>
          <w:color w:val="000000"/>
        </w:rPr>
        <w:t>If the service provided is not covered by Medical Assistance and you have notified the recipient prior to providing the service that the service is not covered; or</w:t>
      </w:r>
    </w:p>
    <w:p w:rsidR="004867A2" w:rsidRDefault="004867A2" w:rsidP="004867A2">
      <w:pPr>
        <w:widowControl w:val="0"/>
        <w:numPr>
          <w:ilvl w:val="0"/>
          <w:numId w:val="37"/>
        </w:numPr>
        <w:spacing w:before="120" w:after="120"/>
        <w:rPr>
          <w:snapToGrid w:val="0"/>
          <w:color w:val="000000"/>
        </w:rPr>
      </w:pPr>
      <w:r>
        <w:rPr>
          <w:snapToGrid w:val="0"/>
          <w:color w:val="000000"/>
        </w:rPr>
        <w:t>If the recipient is not eligible for Medical Assistance on the date you provided the service(s)</w:t>
      </w: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widowControl w:val="0"/>
        <w:rPr>
          <w:i/>
          <w:iCs/>
          <w:snapToGrid w:val="0"/>
          <w:color w:val="000000"/>
          <w:sz w:val="15"/>
          <w:szCs w:val="15"/>
        </w:rPr>
      </w:pPr>
    </w:p>
    <w:p w:rsidR="004867A2" w:rsidRDefault="004867A2" w:rsidP="004867A2">
      <w:pPr>
        <w:pStyle w:val="Heading6"/>
      </w:pPr>
    </w:p>
    <w:p w:rsidR="004867A2" w:rsidRDefault="004867A2" w:rsidP="004867A2">
      <w:pPr>
        <w:widowControl w:val="0"/>
        <w:rPr>
          <w:b/>
          <w:bCs/>
          <w:snapToGrid w:val="0"/>
          <w:color w:val="000000"/>
        </w:rPr>
      </w:pPr>
    </w:p>
    <w:p w:rsidR="00B92AE1" w:rsidRDefault="00B92AE1" w:rsidP="004867A2">
      <w:pPr>
        <w:widowControl w:val="0"/>
        <w:rPr>
          <w:b/>
          <w:bCs/>
          <w:snapToGrid w:val="0"/>
          <w:color w:val="000000"/>
          <w:sz w:val="27"/>
        </w:rPr>
      </w:pPr>
    </w:p>
    <w:p w:rsidR="004867A2" w:rsidRDefault="004867A2" w:rsidP="004867A2">
      <w:pPr>
        <w:widowControl w:val="0"/>
        <w:rPr>
          <w:b/>
          <w:bCs/>
          <w:snapToGrid w:val="0"/>
          <w:color w:val="000000"/>
          <w:sz w:val="27"/>
        </w:rPr>
      </w:pPr>
      <w:r>
        <w:rPr>
          <w:b/>
          <w:bCs/>
          <w:snapToGrid w:val="0"/>
          <w:color w:val="000000"/>
          <w:sz w:val="27"/>
        </w:rPr>
        <w:t>Fraud and Abuse</w:t>
      </w:r>
    </w:p>
    <w:p w:rsidR="00BA70BB" w:rsidRDefault="00BA70BB" w:rsidP="004867A2">
      <w:pPr>
        <w:widowControl w:val="0"/>
        <w:rPr>
          <w:b/>
          <w:bCs/>
          <w:snapToGrid w:val="0"/>
          <w:color w:val="000000"/>
          <w:sz w:val="27"/>
        </w:rPr>
      </w:pPr>
    </w:p>
    <w:p w:rsidR="004867A2" w:rsidRDefault="004867A2" w:rsidP="004867A2">
      <w:pPr>
        <w:widowControl w:val="0"/>
        <w:rPr>
          <w:snapToGrid w:val="0"/>
          <w:color w:val="000000"/>
        </w:rPr>
      </w:pPr>
      <w:r>
        <w:rPr>
          <w:snapToGrid w:val="0"/>
          <w:color w:val="000000"/>
        </w:rPr>
        <w:t>It is illegal to submit reimbursement requests for the following:</w:t>
      </w:r>
    </w:p>
    <w:p w:rsidR="004867A2" w:rsidRDefault="004867A2" w:rsidP="004867A2">
      <w:pPr>
        <w:widowControl w:val="0"/>
        <w:numPr>
          <w:ilvl w:val="0"/>
          <w:numId w:val="38"/>
        </w:numPr>
        <w:spacing w:before="100" w:beforeAutospacing="1"/>
        <w:rPr>
          <w:snapToGrid w:val="0"/>
          <w:color w:val="000000"/>
        </w:rPr>
      </w:pPr>
      <w:r>
        <w:rPr>
          <w:snapToGrid w:val="0"/>
          <w:color w:val="000000"/>
        </w:rPr>
        <w:t>Amounts greater than your usual and customary charge for the service. If you have more than one charge for a service, the amount billed to the Maryland Medical Assistance Program should be the lowest amount billed to any person, insurer, health alliance or other payer</w:t>
      </w:r>
    </w:p>
    <w:p w:rsidR="004867A2" w:rsidRDefault="004867A2" w:rsidP="004867A2">
      <w:pPr>
        <w:widowControl w:val="0"/>
        <w:numPr>
          <w:ilvl w:val="0"/>
          <w:numId w:val="38"/>
        </w:numPr>
        <w:spacing w:before="100" w:beforeAutospacing="1"/>
        <w:rPr>
          <w:i/>
          <w:iCs/>
          <w:snapToGrid w:val="0"/>
          <w:color w:val="000000"/>
        </w:rPr>
      </w:pPr>
      <w:r>
        <w:rPr>
          <w:snapToGrid w:val="0"/>
          <w:color w:val="000000"/>
        </w:rPr>
        <w:t xml:space="preserve">If a service is not provided, or is not provided in the manner described on the claim.  . </w:t>
      </w:r>
      <w:r>
        <w:rPr>
          <w:i/>
          <w:iCs/>
          <w:snapToGrid w:val="0"/>
          <w:color w:val="000000"/>
        </w:rPr>
        <w:t>You must accurately describe the service performed, correctly define the time and place where the service was provided and identify the professional status of the person providing the service.</w:t>
      </w:r>
    </w:p>
    <w:p w:rsidR="004867A2" w:rsidRDefault="004867A2" w:rsidP="004867A2">
      <w:pPr>
        <w:widowControl w:val="0"/>
        <w:numPr>
          <w:ilvl w:val="0"/>
          <w:numId w:val="38"/>
        </w:numPr>
        <w:spacing w:before="100" w:beforeAutospacing="1"/>
        <w:rPr>
          <w:snapToGrid w:val="0"/>
          <w:color w:val="000000"/>
        </w:rPr>
      </w:pPr>
      <w:r>
        <w:rPr>
          <w:snapToGrid w:val="0"/>
          <w:color w:val="000000"/>
        </w:rPr>
        <w:t>Any procedures other than the ones you actually provided to an eligible recipient.</w:t>
      </w:r>
    </w:p>
    <w:p w:rsidR="004867A2" w:rsidRDefault="004867A2" w:rsidP="004867A2">
      <w:pPr>
        <w:widowControl w:val="0"/>
        <w:numPr>
          <w:ilvl w:val="0"/>
          <w:numId w:val="38"/>
        </w:numPr>
        <w:spacing w:before="100" w:beforeAutospacing="1"/>
        <w:rPr>
          <w:snapToGrid w:val="0"/>
          <w:color w:val="000000"/>
        </w:rPr>
      </w:pPr>
      <w:r>
        <w:rPr>
          <w:snapToGrid w:val="0"/>
          <w:color w:val="000000"/>
        </w:rPr>
        <w:t>Multiple, individually described or coded procedures if there is a comprehensive procedure that could be used to describe the group of services provided.</w:t>
      </w:r>
    </w:p>
    <w:p w:rsidR="004867A2" w:rsidRDefault="004867A2" w:rsidP="004867A2">
      <w:pPr>
        <w:widowControl w:val="0"/>
        <w:numPr>
          <w:ilvl w:val="0"/>
          <w:numId w:val="38"/>
        </w:numPr>
        <w:spacing w:before="100" w:beforeAutospacing="1"/>
        <w:rPr>
          <w:snapToGrid w:val="0"/>
          <w:color w:val="000000"/>
        </w:rPr>
      </w:pPr>
      <w:r>
        <w:rPr>
          <w:snapToGrid w:val="0"/>
          <w:color w:val="000000"/>
        </w:rPr>
        <w:t>Unnecessary, inappropriate, non-covered or harmful services, whether or not you actually provided the service.</w:t>
      </w:r>
    </w:p>
    <w:p w:rsidR="004867A2" w:rsidRDefault="004867A2" w:rsidP="004867A2">
      <w:pPr>
        <w:widowControl w:val="0"/>
        <w:numPr>
          <w:ilvl w:val="0"/>
          <w:numId w:val="38"/>
        </w:numPr>
        <w:spacing w:before="100" w:beforeAutospacing="1"/>
        <w:rPr>
          <w:snapToGrid w:val="0"/>
          <w:color w:val="000000"/>
        </w:rPr>
      </w:pPr>
      <w:r>
        <w:rPr>
          <w:snapToGrid w:val="0"/>
          <w:color w:val="000000"/>
        </w:rPr>
        <w:t>Items or services that are performed without the required referrals or pre-authorizations.</w:t>
      </w:r>
    </w:p>
    <w:p w:rsidR="004867A2" w:rsidRDefault="004867A2" w:rsidP="004867A2">
      <w:pPr>
        <w:widowControl w:val="0"/>
        <w:numPr>
          <w:ilvl w:val="0"/>
          <w:numId w:val="38"/>
        </w:numPr>
        <w:rPr>
          <w:snapToGrid w:val="0"/>
          <w:color w:val="000000"/>
        </w:rPr>
      </w:pPr>
      <w:r>
        <w:rPr>
          <w:snapToGrid w:val="0"/>
          <w:color w:val="000000"/>
        </w:rPr>
        <w:t>Services for which you have received full payment by another insurer or third party.</w:t>
      </w:r>
    </w:p>
    <w:p w:rsidR="004867A2" w:rsidRDefault="004867A2" w:rsidP="004867A2">
      <w:pPr>
        <w:widowControl w:val="0"/>
        <w:rPr>
          <w:snapToGrid w:val="0"/>
          <w:color w:val="000000"/>
        </w:rPr>
      </w:pPr>
    </w:p>
    <w:p w:rsidR="004867A2" w:rsidRDefault="004867A2" w:rsidP="004867A2">
      <w:pPr>
        <w:widowControl w:val="0"/>
        <w:rPr>
          <w:snapToGrid w:val="0"/>
          <w:color w:val="000000"/>
        </w:rPr>
      </w:pPr>
      <w:r>
        <w:rPr>
          <w:snapToGrid w:val="0"/>
          <w:color w:val="000000"/>
        </w:rPr>
        <w:t>You are required to refund all overpayments received from the Medical Assistance Program within 30 days.</w:t>
      </w:r>
      <w:r w:rsidR="0010700E">
        <w:rPr>
          <w:snapToGrid w:val="0"/>
          <w:color w:val="000000"/>
        </w:rPr>
        <w:t xml:space="preserve">  </w:t>
      </w:r>
      <w:r>
        <w:rPr>
          <w:snapToGrid w:val="0"/>
          <w:color w:val="000000"/>
        </w:rPr>
        <w:t xml:space="preserve">Providers must not rely on Department requests for any repayment of such overpayments. </w:t>
      </w:r>
    </w:p>
    <w:p w:rsidR="004867A2" w:rsidRDefault="004867A2" w:rsidP="004867A2">
      <w:pPr>
        <w:widowControl w:val="0"/>
        <w:rPr>
          <w:snapToGrid w:val="0"/>
          <w:color w:val="000000"/>
        </w:rPr>
      </w:pPr>
      <w:r>
        <w:rPr>
          <w:snapToGrid w:val="0"/>
          <w:color w:val="000000"/>
        </w:rPr>
        <w:t>Retention of any overpayments is also illegal.</w:t>
      </w:r>
    </w:p>
    <w:p w:rsidR="004867A2" w:rsidRDefault="004867A2" w:rsidP="004867A2">
      <w:pPr>
        <w:widowControl w:val="0"/>
        <w:rPr>
          <w:b/>
          <w:bCs/>
          <w:snapToGrid w:val="0"/>
          <w:color w:val="000000"/>
        </w:rPr>
      </w:pPr>
    </w:p>
    <w:p w:rsidR="004867A2" w:rsidRDefault="004867A2" w:rsidP="004867A2">
      <w:pPr>
        <w:widowControl w:val="0"/>
        <w:rPr>
          <w:b/>
          <w:bCs/>
          <w:snapToGrid w:val="0"/>
          <w:color w:val="000000"/>
          <w:sz w:val="27"/>
        </w:rPr>
      </w:pPr>
      <w:r>
        <w:rPr>
          <w:b/>
          <w:bCs/>
          <w:snapToGrid w:val="0"/>
          <w:color w:val="000000"/>
          <w:sz w:val="27"/>
        </w:rPr>
        <w:t xml:space="preserve">Sanctions Against Providers </w:t>
      </w:r>
      <w:r w:rsidR="00BA70BB">
        <w:rPr>
          <w:b/>
          <w:bCs/>
          <w:snapToGrid w:val="0"/>
          <w:color w:val="000000"/>
          <w:sz w:val="27"/>
        </w:rPr>
        <w:t>–</w:t>
      </w:r>
      <w:r>
        <w:rPr>
          <w:b/>
          <w:bCs/>
          <w:snapToGrid w:val="0"/>
          <w:color w:val="000000"/>
          <w:sz w:val="27"/>
        </w:rPr>
        <w:t xml:space="preserve"> General</w:t>
      </w:r>
    </w:p>
    <w:p w:rsidR="004867A2" w:rsidRDefault="004867A2" w:rsidP="004867A2">
      <w:pPr>
        <w:widowControl w:val="0"/>
        <w:rPr>
          <w:snapToGrid w:val="0"/>
          <w:color w:val="000000"/>
        </w:rPr>
      </w:pPr>
      <w:r>
        <w:rPr>
          <w:snapToGrid w:val="0"/>
          <w:color w:val="000000"/>
        </w:rPr>
        <w:t>If the Program determines that a provider, any agent or employee of the provider or any person with an ownership interest in the provider or related party of the provider has failed to comply with applicable federal or State laws or regulations, the Program may initiate one or more of the following actions against the responsible party:</w:t>
      </w:r>
    </w:p>
    <w:p w:rsidR="004867A2" w:rsidRDefault="004867A2" w:rsidP="004867A2">
      <w:pPr>
        <w:widowControl w:val="0"/>
        <w:numPr>
          <w:ilvl w:val="0"/>
          <w:numId w:val="42"/>
        </w:numPr>
        <w:spacing w:before="120"/>
        <w:rPr>
          <w:snapToGrid w:val="0"/>
          <w:color w:val="000000"/>
        </w:rPr>
      </w:pPr>
      <w:r>
        <w:rPr>
          <w:snapToGrid w:val="0"/>
          <w:color w:val="000000"/>
        </w:rPr>
        <w:t>Suspension from the Program</w:t>
      </w:r>
    </w:p>
    <w:p w:rsidR="004867A2" w:rsidRDefault="004867A2" w:rsidP="004867A2">
      <w:pPr>
        <w:widowControl w:val="0"/>
        <w:numPr>
          <w:ilvl w:val="0"/>
          <w:numId w:val="42"/>
        </w:numPr>
        <w:spacing w:before="120"/>
        <w:rPr>
          <w:snapToGrid w:val="0"/>
          <w:color w:val="000000"/>
        </w:rPr>
      </w:pPr>
      <w:r>
        <w:rPr>
          <w:snapToGrid w:val="0"/>
          <w:color w:val="000000"/>
        </w:rPr>
        <w:t>Withholding of payment by the Program</w:t>
      </w:r>
    </w:p>
    <w:p w:rsidR="004867A2" w:rsidRDefault="004867A2" w:rsidP="004867A2">
      <w:pPr>
        <w:widowControl w:val="0"/>
        <w:numPr>
          <w:ilvl w:val="0"/>
          <w:numId w:val="42"/>
        </w:numPr>
        <w:spacing w:before="120"/>
        <w:rPr>
          <w:snapToGrid w:val="0"/>
          <w:color w:val="000000"/>
        </w:rPr>
      </w:pPr>
      <w:r>
        <w:rPr>
          <w:snapToGrid w:val="0"/>
          <w:color w:val="000000"/>
        </w:rPr>
        <w:t>Removal from the Program</w:t>
      </w:r>
    </w:p>
    <w:p w:rsidR="004867A2" w:rsidRDefault="004867A2" w:rsidP="004867A2">
      <w:pPr>
        <w:pStyle w:val="BodyTextIndent"/>
        <w:widowControl w:val="0"/>
        <w:numPr>
          <w:ilvl w:val="0"/>
          <w:numId w:val="42"/>
        </w:numPr>
        <w:autoSpaceDE w:val="0"/>
        <w:autoSpaceDN w:val="0"/>
        <w:spacing w:before="120"/>
      </w:pPr>
      <w:r>
        <w:t>Disqualification from future participation in the Program, either as a provider or as a person providing services for which Program payment will be claimed</w:t>
      </w:r>
    </w:p>
    <w:p w:rsidR="004867A2" w:rsidRDefault="004867A2" w:rsidP="00433B7C">
      <w:pPr>
        <w:widowControl w:val="0"/>
        <w:numPr>
          <w:ilvl w:val="0"/>
          <w:numId w:val="42"/>
        </w:numPr>
        <w:spacing w:before="120"/>
        <w:rPr>
          <w:snapToGrid w:val="0"/>
          <w:color w:val="000000"/>
        </w:rPr>
      </w:pPr>
      <w:r>
        <w:rPr>
          <w:snapToGrid w:val="0"/>
          <w:color w:val="000000"/>
        </w:rPr>
        <w:t xml:space="preserve">Referral to the Medicaid Fraud Control Unit for investigation and possible </w:t>
      </w:r>
      <w:r w:rsidR="00007CED">
        <w:rPr>
          <w:snapToGrid w:val="0"/>
          <w:color w:val="000000"/>
        </w:rPr>
        <w:t>prosecution. The</w:t>
      </w:r>
      <w:r>
        <w:rPr>
          <w:snapToGrid w:val="0"/>
          <w:color w:val="000000"/>
        </w:rPr>
        <w:t xml:space="preserve"> Medical Assistance Program will give reasonable written notice of its intention to impose any of the previously noted sanctions against a provider. The notice will state the effective date and the reasons for the action and will advise the provider of any right to appeal.</w:t>
      </w:r>
    </w:p>
    <w:p w:rsidR="004867A2" w:rsidRDefault="004867A2" w:rsidP="004867A2">
      <w:pPr>
        <w:pStyle w:val="BodyText3"/>
        <w:spacing w:line="0" w:lineRule="atLeast"/>
        <w:jc w:val="both"/>
      </w:pPr>
    </w:p>
    <w:p w:rsidR="004867A2" w:rsidRPr="0010700E" w:rsidRDefault="004867A2" w:rsidP="004867A2">
      <w:pPr>
        <w:pStyle w:val="BodyText3"/>
        <w:spacing w:line="0" w:lineRule="atLeast"/>
        <w:jc w:val="both"/>
        <w:rPr>
          <w:sz w:val="24"/>
          <w:szCs w:val="24"/>
        </w:rPr>
      </w:pPr>
      <w:r w:rsidRPr="0010700E">
        <w:rPr>
          <w:sz w:val="24"/>
          <w:szCs w:val="24"/>
        </w:rPr>
        <w:t>If the U.S. Department of Health and Human Services suspends or removes a provider from Medicare enrollment, the Medical Assistance Program will take similar action against the provider.</w:t>
      </w:r>
    </w:p>
    <w:p w:rsidR="004867A2" w:rsidRDefault="004867A2" w:rsidP="004867A2">
      <w:pPr>
        <w:widowControl w:val="0"/>
        <w:spacing w:line="0" w:lineRule="atLeast"/>
        <w:jc w:val="both"/>
        <w:rPr>
          <w:snapToGrid w:val="0"/>
          <w:color w:val="000000"/>
        </w:rPr>
      </w:pPr>
      <w:r>
        <w:rPr>
          <w:snapToGrid w:val="0"/>
          <w:color w:val="000000"/>
        </w:rPr>
        <w:t xml:space="preserve">A provider who is suspended or removed from the Medical Assistance Program or who voluntarily withdraws from the Program must inform recipients </w:t>
      </w:r>
      <w:r>
        <w:rPr>
          <w:i/>
          <w:iCs/>
          <w:snapToGrid w:val="0"/>
          <w:color w:val="000000"/>
        </w:rPr>
        <w:t xml:space="preserve">before </w:t>
      </w:r>
      <w:r>
        <w:rPr>
          <w:snapToGrid w:val="0"/>
          <w:color w:val="000000"/>
        </w:rPr>
        <w:t>rendering services that he/she is no longer a Medical Assistance provider, and the recipient is therefore financially responsible for the services.</w:t>
      </w:r>
    </w:p>
    <w:p w:rsidR="004867A2" w:rsidRDefault="004867A2" w:rsidP="004867A2">
      <w:pPr>
        <w:widowControl w:val="0"/>
        <w:jc w:val="both"/>
        <w:rPr>
          <w:b/>
          <w:bCs/>
          <w:snapToGrid w:val="0"/>
          <w:color w:val="000000"/>
          <w:sz w:val="27"/>
        </w:rPr>
      </w:pPr>
      <w:r>
        <w:rPr>
          <w:b/>
          <w:bCs/>
          <w:snapToGrid w:val="0"/>
          <w:color w:val="000000"/>
          <w:sz w:val="27"/>
        </w:rPr>
        <w:t xml:space="preserve">Sanctions Against Providers </w:t>
      </w:r>
      <w:r w:rsidR="00BA70BB">
        <w:rPr>
          <w:b/>
          <w:bCs/>
          <w:snapToGrid w:val="0"/>
          <w:color w:val="000000"/>
          <w:sz w:val="27"/>
        </w:rPr>
        <w:t>–</w:t>
      </w:r>
      <w:r>
        <w:rPr>
          <w:b/>
          <w:bCs/>
          <w:snapToGrid w:val="0"/>
          <w:color w:val="000000"/>
          <w:sz w:val="27"/>
        </w:rPr>
        <w:t xml:space="preserve"> Specific</w:t>
      </w:r>
    </w:p>
    <w:p w:rsidR="004867A2" w:rsidRDefault="004867A2" w:rsidP="004867A2">
      <w:pPr>
        <w:widowControl w:val="0"/>
        <w:jc w:val="both"/>
        <w:rPr>
          <w:snapToGrid w:val="0"/>
          <w:color w:val="000000"/>
        </w:rPr>
      </w:pPr>
      <w:r>
        <w:rPr>
          <w:i/>
          <w:iCs/>
          <w:snapToGrid w:val="0"/>
          <w:color w:val="000000"/>
          <w:u w:val="single"/>
        </w:rPr>
        <w:t>In addition to penalties arising from any criminal prosecution which may be brought against a provider,</w:t>
      </w:r>
      <w:r>
        <w:rPr>
          <w:i/>
          <w:iCs/>
          <w:snapToGrid w:val="0"/>
          <w:color w:val="000000"/>
        </w:rPr>
        <w:t xml:space="preserve"> </w:t>
      </w:r>
      <w:r>
        <w:rPr>
          <w:snapToGrid w:val="0"/>
          <w:color w:val="000000"/>
        </w:rPr>
        <w:t>Medical Assistance may impose administrative sanctions on a provider should the provider defraud or abuse the Program.</w:t>
      </w:r>
    </w:p>
    <w:p w:rsidR="004867A2" w:rsidRDefault="004867A2" w:rsidP="004867A2">
      <w:pPr>
        <w:widowControl w:val="0"/>
        <w:spacing w:after="100" w:afterAutospacing="1"/>
        <w:jc w:val="both"/>
        <w:rPr>
          <w:snapToGrid w:val="0"/>
          <w:color w:val="000000"/>
        </w:rPr>
      </w:pPr>
      <w:r>
        <w:rPr>
          <w:snapToGrid w:val="0"/>
          <w:color w:val="000000"/>
        </w:rPr>
        <w:t xml:space="preserve">Administrative sanctions include termination from the Medical Assistance Program, suspension from the Program or required participation in provider education. Examples of instances in which Medical Assistance may take administrative action are when a provider: </w:t>
      </w:r>
    </w:p>
    <w:p w:rsidR="004867A2" w:rsidRDefault="004867A2" w:rsidP="004867A2">
      <w:pPr>
        <w:widowControl w:val="0"/>
        <w:numPr>
          <w:ilvl w:val="0"/>
          <w:numId w:val="39"/>
        </w:numPr>
        <w:spacing w:after="100" w:afterAutospacing="1"/>
        <w:jc w:val="both"/>
        <w:rPr>
          <w:snapToGrid w:val="0"/>
          <w:color w:val="000000"/>
        </w:rPr>
      </w:pPr>
      <w:r>
        <w:rPr>
          <w:snapToGrid w:val="0"/>
          <w:color w:val="000000"/>
        </w:rPr>
        <w:t>Refuses to allow authorized auditors or investigators reasonably immediate access to records substantiating the provider’s Medical Assistance billings</w:t>
      </w:r>
    </w:p>
    <w:p w:rsidR="004867A2" w:rsidRDefault="004867A2" w:rsidP="004867A2">
      <w:pPr>
        <w:widowControl w:val="0"/>
        <w:numPr>
          <w:ilvl w:val="0"/>
          <w:numId w:val="39"/>
        </w:numPr>
        <w:jc w:val="both"/>
        <w:rPr>
          <w:snapToGrid w:val="0"/>
          <w:color w:val="000000"/>
        </w:rPr>
      </w:pPr>
      <w:r>
        <w:rPr>
          <w:rFonts w:ascii="Symbol" w:hAnsi="Symbol"/>
          <w:snapToGrid w:val="0"/>
          <w:color w:val="000000"/>
        </w:rPr>
        <w:t></w:t>
      </w:r>
      <w:r>
        <w:rPr>
          <w:snapToGrid w:val="0"/>
          <w:color w:val="000000"/>
        </w:rPr>
        <w:t>s not in compliance with the following:</w:t>
      </w:r>
    </w:p>
    <w:p w:rsidR="004867A2" w:rsidRDefault="004867A2" w:rsidP="004867A2">
      <w:pPr>
        <w:widowControl w:val="0"/>
        <w:numPr>
          <w:ilvl w:val="1"/>
          <w:numId w:val="39"/>
        </w:numPr>
        <w:jc w:val="both"/>
        <w:rPr>
          <w:snapToGrid w:val="0"/>
          <w:color w:val="000000"/>
        </w:rPr>
      </w:pPr>
      <w:smartTag w:uri="urn:schemas-microsoft-com:office:smarttags" w:element="place">
        <w:smartTag w:uri="urn:schemas-microsoft-com:office:smarttags" w:element="State">
          <w:r>
            <w:rPr>
              <w:snapToGrid w:val="0"/>
              <w:color w:val="000000"/>
            </w:rPr>
            <w:t>Maryland</w:t>
          </w:r>
        </w:smartTag>
      </w:smartTag>
      <w:r>
        <w:rPr>
          <w:snapToGrid w:val="0"/>
          <w:color w:val="000000"/>
        </w:rPr>
        <w:t xml:space="preserve"> Statutes</w:t>
      </w:r>
    </w:p>
    <w:p w:rsidR="004867A2" w:rsidRDefault="004867A2" w:rsidP="004867A2">
      <w:pPr>
        <w:widowControl w:val="0"/>
        <w:numPr>
          <w:ilvl w:val="1"/>
          <w:numId w:val="39"/>
        </w:numPr>
        <w:jc w:val="both"/>
        <w:rPr>
          <w:snapToGrid w:val="0"/>
          <w:color w:val="000000"/>
        </w:rPr>
      </w:pPr>
      <w:r>
        <w:rPr>
          <w:snapToGrid w:val="0"/>
          <w:color w:val="000000"/>
        </w:rPr>
        <w:t>Federal and State rules and regulations</w:t>
      </w:r>
    </w:p>
    <w:p w:rsidR="004867A2" w:rsidRDefault="004867A2" w:rsidP="004867A2">
      <w:pPr>
        <w:widowControl w:val="0"/>
        <w:numPr>
          <w:ilvl w:val="1"/>
          <w:numId w:val="39"/>
        </w:numPr>
        <w:jc w:val="both"/>
        <w:rPr>
          <w:snapToGrid w:val="0"/>
          <w:color w:val="000000"/>
        </w:rPr>
      </w:pPr>
      <w:r>
        <w:rPr>
          <w:snapToGrid w:val="0"/>
          <w:color w:val="000000"/>
        </w:rPr>
        <w:t>Medical Assistance policy handbooks</w:t>
      </w:r>
    </w:p>
    <w:p w:rsidR="004867A2" w:rsidRDefault="004867A2" w:rsidP="004867A2">
      <w:pPr>
        <w:widowControl w:val="0"/>
        <w:numPr>
          <w:ilvl w:val="1"/>
          <w:numId w:val="39"/>
        </w:numPr>
        <w:jc w:val="both"/>
        <w:rPr>
          <w:snapToGrid w:val="0"/>
          <w:color w:val="000000"/>
        </w:rPr>
      </w:pPr>
      <w:r>
        <w:rPr>
          <w:snapToGrid w:val="0"/>
          <w:color w:val="000000"/>
        </w:rPr>
        <w:t>Medical Assistance provider agreement</w:t>
      </w:r>
    </w:p>
    <w:p w:rsidR="004867A2" w:rsidRDefault="004867A2" w:rsidP="004867A2">
      <w:pPr>
        <w:widowControl w:val="0"/>
        <w:numPr>
          <w:ilvl w:val="1"/>
          <w:numId w:val="39"/>
        </w:numPr>
        <w:jc w:val="both"/>
        <w:rPr>
          <w:snapToGrid w:val="0"/>
          <w:color w:val="000000"/>
        </w:rPr>
      </w:pPr>
      <w:smartTag w:uri="urn:schemas-microsoft-com:office:smarttags" w:element="place">
        <w:smartTag w:uri="urn:schemas-microsoft-com:office:smarttags" w:element="State">
          <w:r>
            <w:rPr>
              <w:snapToGrid w:val="0"/>
              <w:color w:val="000000"/>
            </w:rPr>
            <w:t>Maryland</w:t>
          </w:r>
        </w:smartTag>
      </w:smartTag>
      <w:r>
        <w:rPr>
          <w:snapToGrid w:val="0"/>
          <w:color w:val="000000"/>
        </w:rPr>
        <w:t xml:space="preserve"> Administrative Code</w:t>
      </w:r>
    </w:p>
    <w:p w:rsidR="0010700E" w:rsidRDefault="0010700E" w:rsidP="0010700E">
      <w:pPr>
        <w:widowControl w:val="0"/>
        <w:ind w:left="1080"/>
        <w:jc w:val="both"/>
        <w:rPr>
          <w:snapToGrid w:val="0"/>
          <w:color w:val="000000"/>
        </w:rPr>
      </w:pPr>
    </w:p>
    <w:p w:rsidR="004867A2" w:rsidRDefault="004867A2" w:rsidP="004867A2">
      <w:pPr>
        <w:widowControl w:val="0"/>
        <w:numPr>
          <w:ilvl w:val="0"/>
          <w:numId w:val="39"/>
        </w:numPr>
        <w:jc w:val="both"/>
        <w:rPr>
          <w:snapToGrid w:val="0"/>
          <w:color w:val="000000"/>
        </w:rPr>
      </w:pPr>
      <w:r>
        <w:rPr>
          <w:snapToGrid w:val="0"/>
          <w:color w:val="000000"/>
        </w:rPr>
        <w:t>Furnishes a recipient goods or services that are determined to be:</w:t>
      </w:r>
    </w:p>
    <w:p w:rsidR="004867A2" w:rsidRDefault="004867A2" w:rsidP="004867A2">
      <w:pPr>
        <w:widowControl w:val="0"/>
        <w:numPr>
          <w:ilvl w:val="0"/>
          <w:numId w:val="40"/>
        </w:numPr>
        <w:jc w:val="both"/>
        <w:rPr>
          <w:snapToGrid w:val="0"/>
          <w:color w:val="000000"/>
        </w:rPr>
      </w:pPr>
      <w:r>
        <w:rPr>
          <w:snapToGrid w:val="0"/>
          <w:color w:val="000000"/>
        </w:rPr>
        <w:t>In excess of the recipient’s needs</w:t>
      </w:r>
    </w:p>
    <w:p w:rsidR="004867A2" w:rsidRDefault="004867A2" w:rsidP="004867A2">
      <w:pPr>
        <w:widowControl w:val="0"/>
        <w:numPr>
          <w:ilvl w:val="0"/>
          <w:numId w:val="40"/>
        </w:numPr>
        <w:jc w:val="both"/>
        <w:rPr>
          <w:snapToGrid w:val="0"/>
          <w:color w:val="000000"/>
        </w:rPr>
      </w:pPr>
      <w:r>
        <w:rPr>
          <w:snapToGrid w:val="0"/>
          <w:color w:val="000000"/>
        </w:rPr>
        <w:t>Harmful to the recipient</w:t>
      </w:r>
    </w:p>
    <w:p w:rsidR="004867A2" w:rsidRDefault="004867A2" w:rsidP="004867A2">
      <w:pPr>
        <w:widowControl w:val="0"/>
        <w:numPr>
          <w:ilvl w:val="0"/>
          <w:numId w:val="40"/>
        </w:numPr>
        <w:jc w:val="both"/>
        <w:rPr>
          <w:snapToGrid w:val="0"/>
          <w:color w:val="000000"/>
        </w:rPr>
      </w:pPr>
      <w:r>
        <w:rPr>
          <w:snapToGrid w:val="0"/>
          <w:color w:val="000000"/>
        </w:rPr>
        <w:t>Of inferior quality</w:t>
      </w:r>
    </w:p>
    <w:p w:rsidR="004867A2" w:rsidRDefault="004867A2" w:rsidP="004867A2">
      <w:pPr>
        <w:widowControl w:val="0"/>
        <w:numPr>
          <w:ilvl w:val="0"/>
          <w:numId w:val="40"/>
        </w:numPr>
        <w:jc w:val="both"/>
        <w:rPr>
          <w:snapToGrid w:val="0"/>
          <w:color w:val="000000"/>
        </w:rPr>
      </w:pPr>
      <w:r>
        <w:rPr>
          <w:snapToGrid w:val="0"/>
          <w:color w:val="000000"/>
        </w:rPr>
        <w:t>Insufficient to meet the recipient’s needs</w:t>
      </w:r>
    </w:p>
    <w:p w:rsidR="004867A2" w:rsidRDefault="004867A2" w:rsidP="004867A2">
      <w:pPr>
        <w:widowControl w:val="0"/>
        <w:jc w:val="both"/>
        <w:rPr>
          <w:i/>
          <w:iCs/>
          <w:snapToGrid w:val="0"/>
          <w:color w:val="000000"/>
          <w:sz w:val="15"/>
          <w:szCs w:val="15"/>
        </w:rPr>
      </w:pPr>
    </w:p>
    <w:p w:rsidR="004867A2" w:rsidRDefault="004867A2" w:rsidP="004867A2">
      <w:pPr>
        <w:widowControl w:val="0"/>
        <w:jc w:val="both"/>
        <w:rPr>
          <w:i/>
          <w:iCs/>
          <w:snapToGrid w:val="0"/>
          <w:color w:val="000000"/>
          <w:sz w:val="15"/>
          <w:szCs w:val="15"/>
        </w:rPr>
      </w:pPr>
    </w:p>
    <w:p w:rsidR="004867A2" w:rsidRDefault="004867A2" w:rsidP="004867A2">
      <w:pPr>
        <w:widowControl w:val="0"/>
        <w:numPr>
          <w:ilvl w:val="0"/>
          <w:numId w:val="41"/>
        </w:numPr>
        <w:jc w:val="both"/>
        <w:rPr>
          <w:snapToGrid w:val="0"/>
          <w:color w:val="000000"/>
        </w:rPr>
      </w:pPr>
      <w:r>
        <w:rPr>
          <w:snapToGrid w:val="0"/>
          <w:color w:val="000000"/>
        </w:rPr>
        <w:t>Fails to provide necessary access to medical care for recipients who are bound to the provider through MCOs, including:</w:t>
      </w:r>
    </w:p>
    <w:p w:rsidR="004867A2" w:rsidRDefault="004867A2" w:rsidP="004867A2">
      <w:pPr>
        <w:widowControl w:val="0"/>
        <w:jc w:val="both"/>
        <w:rPr>
          <w:snapToGrid w:val="0"/>
          <w:color w:val="000000"/>
        </w:rPr>
      </w:pPr>
    </w:p>
    <w:p w:rsidR="004867A2" w:rsidRDefault="004867A2" w:rsidP="004867A2">
      <w:pPr>
        <w:widowControl w:val="0"/>
        <w:numPr>
          <w:ilvl w:val="0"/>
          <w:numId w:val="43"/>
        </w:numPr>
        <w:jc w:val="both"/>
        <w:rPr>
          <w:snapToGrid w:val="0"/>
          <w:color w:val="000000"/>
        </w:rPr>
      </w:pPr>
      <w:r>
        <w:rPr>
          <w:snapToGrid w:val="0"/>
          <w:color w:val="000000"/>
        </w:rPr>
        <w:t>Not providing necessary preventive care and treatment in a reasonably timely manner,</w:t>
      </w:r>
    </w:p>
    <w:p w:rsidR="004867A2" w:rsidRPr="0010700E" w:rsidRDefault="004867A2" w:rsidP="004867A2">
      <w:pPr>
        <w:pStyle w:val="BodyText3"/>
        <w:widowControl w:val="0"/>
        <w:numPr>
          <w:ilvl w:val="0"/>
          <w:numId w:val="43"/>
        </w:numPr>
        <w:autoSpaceDE w:val="0"/>
        <w:autoSpaceDN w:val="0"/>
        <w:spacing w:after="0"/>
        <w:jc w:val="both"/>
        <w:rPr>
          <w:i/>
          <w:iCs/>
          <w:sz w:val="24"/>
          <w:szCs w:val="24"/>
        </w:rPr>
      </w:pPr>
      <w:r w:rsidRPr="0010700E">
        <w:rPr>
          <w:sz w:val="24"/>
          <w:szCs w:val="24"/>
        </w:rPr>
        <w:t>Failing to provide reasonable accessible and adequate 24-hour coverage for evaluation of emergency complaints,</w:t>
      </w:r>
    </w:p>
    <w:p w:rsidR="004867A2" w:rsidRDefault="004867A2" w:rsidP="004867A2">
      <w:pPr>
        <w:widowControl w:val="0"/>
        <w:numPr>
          <w:ilvl w:val="0"/>
          <w:numId w:val="43"/>
        </w:numPr>
        <w:jc w:val="both"/>
        <w:rPr>
          <w:snapToGrid w:val="0"/>
          <w:color w:val="000000"/>
        </w:rPr>
      </w:pPr>
      <w:r>
        <w:rPr>
          <w:snapToGrid w:val="0"/>
          <w:color w:val="000000"/>
        </w:rPr>
        <w:t>Discouraging a recipient from seeking medically necessary care,</w:t>
      </w:r>
    </w:p>
    <w:p w:rsidR="004867A2" w:rsidRDefault="004867A2" w:rsidP="004867A2">
      <w:pPr>
        <w:widowControl w:val="0"/>
        <w:numPr>
          <w:ilvl w:val="0"/>
          <w:numId w:val="43"/>
        </w:numPr>
        <w:jc w:val="both"/>
        <w:rPr>
          <w:snapToGrid w:val="0"/>
          <w:color w:val="000000"/>
        </w:rPr>
      </w:pPr>
      <w:r>
        <w:rPr>
          <w:snapToGrid w:val="0"/>
          <w:color w:val="000000"/>
        </w:rPr>
        <w:t>Failing to provide a timely referral to an accessible provider for medically necessary care and/or ancillary services, or</w:t>
      </w:r>
    </w:p>
    <w:p w:rsidR="004867A2" w:rsidRDefault="004867A2" w:rsidP="004867A2">
      <w:pPr>
        <w:widowControl w:val="0"/>
        <w:numPr>
          <w:ilvl w:val="0"/>
          <w:numId w:val="43"/>
        </w:numPr>
        <w:jc w:val="both"/>
        <w:rPr>
          <w:snapToGrid w:val="0"/>
          <w:color w:val="000000"/>
        </w:rPr>
      </w:pPr>
      <w:r>
        <w:rPr>
          <w:snapToGrid w:val="0"/>
          <w:color w:val="000000"/>
        </w:rPr>
        <w:t>Making a misleading statement of a material fact as to the recipient’s medical condition or need for referred or emergency care, either to the Program or to another provider.</w:t>
      </w:r>
    </w:p>
    <w:p w:rsidR="0010700E" w:rsidRDefault="0010700E" w:rsidP="0010700E">
      <w:pPr>
        <w:widowControl w:val="0"/>
        <w:ind w:left="720"/>
        <w:jc w:val="both"/>
        <w:rPr>
          <w:snapToGrid w:val="0"/>
          <w:color w:val="000000"/>
        </w:rPr>
      </w:pPr>
    </w:p>
    <w:p w:rsidR="004867A2" w:rsidRDefault="004867A2" w:rsidP="004867A2">
      <w:pPr>
        <w:widowControl w:val="0"/>
        <w:numPr>
          <w:ilvl w:val="0"/>
          <w:numId w:val="41"/>
        </w:numPr>
        <w:jc w:val="both"/>
        <w:rPr>
          <w:snapToGrid w:val="0"/>
          <w:color w:val="000000"/>
        </w:rPr>
      </w:pPr>
      <w:r>
        <w:rPr>
          <w:snapToGrid w:val="0"/>
          <w:color w:val="000000"/>
        </w:rPr>
        <w:t>Provides misleading or false information to the Medical Assistance Program, or to its authorized representatives or delegates;</w:t>
      </w:r>
    </w:p>
    <w:p w:rsidR="004867A2" w:rsidRDefault="004867A2" w:rsidP="004867A2">
      <w:pPr>
        <w:widowControl w:val="0"/>
        <w:numPr>
          <w:ilvl w:val="0"/>
          <w:numId w:val="41"/>
        </w:numPr>
        <w:jc w:val="both"/>
        <w:rPr>
          <w:snapToGrid w:val="0"/>
          <w:color w:val="000000"/>
        </w:rPr>
      </w:pPr>
      <w:r>
        <w:rPr>
          <w:snapToGrid w:val="0"/>
          <w:color w:val="000000"/>
        </w:rPr>
        <w:t>Demands, bills or accepts payments from recipients or others for services covered by Medical Assistance;</w:t>
      </w:r>
    </w:p>
    <w:p w:rsidR="004867A2" w:rsidRDefault="004867A2" w:rsidP="004867A2">
      <w:pPr>
        <w:widowControl w:val="0"/>
        <w:numPr>
          <w:ilvl w:val="0"/>
          <w:numId w:val="41"/>
        </w:numPr>
        <w:jc w:val="both"/>
        <w:rPr>
          <w:snapToGrid w:val="0"/>
          <w:color w:val="000000"/>
        </w:rPr>
      </w:pPr>
      <w:r>
        <w:rPr>
          <w:snapToGrid w:val="0"/>
          <w:color w:val="000000"/>
        </w:rPr>
        <w:t>Has been indicted for, convicted of, or pled guilty to Program related offenses, or is suspended or terminated from the Medicare Program; or</w:t>
      </w:r>
    </w:p>
    <w:p w:rsidR="004867A2" w:rsidRDefault="004867A2" w:rsidP="004867A2">
      <w:pPr>
        <w:widowControl w:val="0"/>
        <w:numPr>
          <w:ilvl w:val="0"/>
          <w:numId w:val="41"/>
        </w:numPr>
        <w:jc w:val="both"/>
        <w:rPr>
          <w:snapToGrid w:val="0"/>
          <w:color w:val="000000"/>
        </w:rPr>
      </w:pPr>
      <w:r>
        <w:rPr>
          <w:snapToGrid w:val="0"/>
          <w:color w:val="000000"/>
        </w:rPr>
        <w:t>Does not have all required professional licensure and certifications necessary for the services he/she is performing.</w:t>
      </w:r>
    </w:p>
    <w:p w:rsidR="00D3347D" w:rsidRDefault="00D3347D" w:rsidP="004867A2">
      <w:pPr>
        <w:pStyle w:val="Heading7"/>
        <w:rPr>
          <w:sz w:val="27"/>
        </w:rPr>
      </w:pPr>
    </w:p>
    <w:p w:rsidR="004867A2" w:rsidRDefault="004867A2" w:rsidP="004867A2">
      <w:pPr>
        <w:pStyle w:val="Heading7"/>
        <w:rPr>
          <w:sz w:val="27"/>
        </w:rPr>
      </w:pPr>
      <w:r>
        <w:rPr>
          <w:sz w:val="27"/>
        </w:rPr>
        <w:t>Appeal Procedure</w:t>
      </w:r>
    </w:p>
    <w:p w:rsidR="004867A2" w:rsidRDefault="004867A2" w:rsidP="004867A2">
      <w:pPr>
        <w:widowControl w:val="0"/>
        <w:jc w:val="both"/>
        <w:rPr>
          <w:snapToGrid w:val="0"/>
          <w:color w:val="000000"/>
        </w:rPr>
      </w:pPr>
      <w:r>
        <w:rPr>
          <w:snapToGrid w:val="0"/>
          <w:color w:val="000000"/>
        </w:rPr>
        <w:t xml:space="preserve">Appeals that are authorized by Medical Assistance regulations are conducted under the authority of COMAR 10.09.36.09 and in accordance with State Government, Sections 10-201 et seq. And Health-General, Sections 2-201 through 2-207 of the Annotated Code of </w:t>
      </w:r>
      <w:smartTag w:uri="urn:schemas-microsoft-com:office:smarttags" w:element="place">
        <w:smartTag w:uri="urn:schemas-microsoft-com:office:smarttags" w:element="State">
          <w:r>
            <w:rPr>
              <w:snapToGrid w:val="0"/>
              <w:color w:val="000000"/>
            </w:rPr>
            <w:t>Maryland</w:t>
          </w:r>
        </w:smartTag>
      </w:smartTag>
      <w:r>
        <w:rPr>
          <w:snapToGrid w:val="0"/>
          <w:color w:val="000000"/>
        </w:rPr>
        <w:t xml:space="preserve"> and COMAR 10.01.03 and 28.02.01.</w:t>
      </w:r>
    </w:p>
    <w:p w:rsidR="004867A2" w:rsidRDefault="004867A2" w:rsidP="004867A2">
      <w:pPr>
        <w:widowControl w:val="0"/>
        <w:jc w:val="both"/>
        <w:rPr>
          <w:snapToGrid w:val="0"/>
          <w:color w:val="000000"/>
        </w:rPr>
      </w:pPr>
    </w:p>
    <w:p w:rsidR="004867A2" w:rsidRDefault="004867A2" w:rsidP="004867A2">
      <w:pPr>
        <w:widowControl w:val="0"/>
        <w:jc w:val="both"/>
        <w:rPr>
          <w:snapToGrid w:val="0"/>
          <w:color w:val="000000"/>
        </w:rPr>
      </w:pPr>
      <w:r>
        <w:rPr>
          <w:snapToGrid w:val="0"/>
          <w:color w:val="000000"/>
        </w:rPr>
        <w:t>To initiate an appeal, follow the procedures described in the Annotated Code and COMAR. Appeals must be filed within 30 days of receipt of a notice of administrative decisions.</w:t>
      </w: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10700E" w:rsidRDefault="0010700E">
      <w:pPr>
        <w:pStyle w:val="BodyTextIndent"/>
        <w:ind w:left="0" w:firstLine="720"/>
        <w:rPr>
          <w:b/>
          <w:bCs/>
        </w:rPr>
      </w:pPr>
    </w:p>
    <w:p w:rsidR="00E83810" w:rsidRDefault="00E83810">
      <w:pPr>
        <w:pStyle w:val="BodyTextIndent"/>
        <w:ind w:left="0" w:firstLine="720"/>
        <w:rPr>
          <w:b/>
          <w:bCs/>
        </w:rPr>
      </w:pPr>
    </w:p>
    <w:p w:rsidR="00E83810" w:rsidRDefault="00E83810">
      <w:pPr>
        <w:pStyle w:val="BodyTextIndent"/>
        <w:ind w:left="0" w:firstLine="720"/>
        <w:rPr>
          <w:b/>
          <w:bCs/>
        </w:rPr>
      </w:pPr>
    </w:p>
    <w:p w:rsidR="00E83810" w:rsidRDefault="00E83810">
      <w:pPr>
        <w:pStyle w:val="BodyTextIndent"/>
        <w:ind w:left="0" w:firstLine="720"/>
        <w:rPr>
          <w:b/>
          <w:bCs/>
        </w:rPr>
      </w:pPr>
    </w:p>
    <w:p w:rsidR="00E83810" w:rsidRDefault="00E83810">
      <w:pPr>
        <w:pStyle w:val="BodyTextIndent"/>
        <w:ind w:left="0" w:firstLine="720"/>
        <w:rPr>
          <w:b/>
          <w:bCs/>
        </w:rPr>
      </w:pPr>
    </w:p>
    <w:p w:rsidR="00E83810" w:rsidRDefault="00E83810">
      <w:pPr>
        <w:pStyle w:val="BodyTextIndent"/>
        <w:ind w:left="0" w:firstLine="720"/>
        <w:rPr>
          <w:b/>
          <w:bCs/>
        </w:rPr>
      </w:pPr>
    </w:p>
    <w:p w:rsidR="00E83810" w:rsidRDefault="00E83810">
      <w:pPr>
        <w:pStyle w:val="BodyTextIndent"/>
        <w:ind w:left="0" w:firstLine="720"/>
        <w:rPr>
          <w:b/>
          <w:bCs/>
        </w:rPr>
      </w:pPr>
    </w:p>
    <w:p w:rsidR="00F75C1D" w:rsidRDefault="00F75C1D">
      <w:pPr>
        <w:pStyle w:val="BodyTextIndent"/>
        <w:ind w:left="0" w:firstLine="720"/>
        <w:rPr>
          <w:b/>
          <w:bCs/>
        </w:rPr>
      </w:pPr>
      <w:r>
        <w:rPr>
          <w:b/>
          <w:bCs/>
        </w:rPr>
        <w:t>EMERGENCY SERVICE TRANSPORTERS</w:t>
      </w:r>
    </w:p>
    <w:p w:rsidR="00F75C1D" w:rsidRDefault="00F75C1D">
      <w:pPr>
        <w:pStyle w:val="BodyTextIndent"/>
        <w:ind w:left="0"/>
      </w:pPr>
    </w:p>
    <w:p w:rsidR="00F75C1D" w:rsidRDefault="00F75C1D">
      <w:pPr>
        <w:pStyle w:val="BodyTextIndent"/>
      </w:pPr>
      <w:r>
        <w:t xml:space="preserve">Effective October 16, 2003, Maryland Medical Assistance has changed its procedure code for Emergency Services Transportation.  When billing for Emergency Transport Services, use procedure code </w:t>
      </w:r>
      <w:r>
        <w:rPr>
          <w:b/>
          <w:bCs/>
        </w:rPr>
        <w:t>A0427</w:t>
      </w:r>
      <w:r>
        <w:t xml:space="preserve">. </w:t>
      </w:r>
    </w:p>
    <w:p w:rsidR="00F75C1D" w:rsidRDefault="00F75C1D">
      <w:pPr>
        <w:pStyle w:val="BodyTextIndent"/>
        <w:ind w:left="0"/>
      </w:pPr>
    </w:p>
    <w:p w:rsidR="00F75C1D" w:rsidRDefault="00F75C1D">
      <w:pPr>
        <w:pStyle w:val="BodyTextIndent"/>
        <w:ind w:left="0"/>
        <w:rPr>
          <w:b/>
          <w:bCs/>
        </w:rPr>
      </w:pPr>
      <w:r>
        <w:tab/>
      </w:r>
      <w:r>
        <w:rPr>
          <w:b/>
          <w:bCs/>
        </w:rPr>
        <w:t>Additional Instructions</w:t>
      </w:r>
    </w:p>
    <w:p w:rsidR="00F75C1D" w:rsidRDefault="00F75C1D">
      <w:pPr>
        <w:pStyle w:val="BodyTextIndent"/>
        <w:ind w:left="0"/>
        <w:rPr>
          <w:b/>
          <w:bCs/>
          <w:sz w:val="22"/>
          <w:u w:val="single"/>
        </w:rPr>
      </w:pPr>
    </w:p>
    <w:p w:rsidR="00F75C1D" w:rsidRDefault="00F75C1D">
      <w:pPr>
        <w:pStyle w:val="BodyTextIndent"/>
        <w:ind w:left="0" w:firstLine="720"/>
      </w:pPr>
      <w:r>
        <w:rPr>
          <w:b/>
          <w:bCs/>
        </w:rPr>
        <w:t>Block #24B</w:t>
      </w:r>
      <w:r>
        <w:t xml:space="preserve"> – Place of Service Code: 41</w:t>
      </w:r>
    </w:p>
    <w:p w:rsidR="00F75C1D" w:rsidRDefault="00F75C1D">
      <w:pPr>
        <w:pStyle w:val="BodyTextIndent"/>
        <w:ind w:left="0" w:firstLine="720"/>
      </w:pPr>
      <w:r>
        <w:rPr>
          <w:b/>
          <w:bCs/>
        </w:rPr>
        <w:t xml:space="preserve">Block #24G </w:t>
      </w:r>
      <w:r>
        <w:t>– Units of Service: 1 (per trip)</w:t>
      </w:r>
    </w:p>
    <w:p w:rsidR="00F75C1D" w:rsidRDefault="00F75C1D">
      <w:pPr>
        <w:pStyle w:val="BodyTextIndent"/>
        <w:ind w:left="0" w:firstLine="720"/>
      </w:pPr>
    </w:p>
    <w:p w:rsidR="00F75C1D" w:rsidRDefault="00F75C1D">
      <w:pPr>
        <w:pStyle w:val="BodyTextIndent"/>
      </w:pPr>
      <w:r>
        <w:t>If you have any questions concerning this Program, please contact the Transportation Policy Specialist at 410-767-1739.</w:t>
      </w: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tabs>
          <w:tab w:val="left" w:pos="6120"/>
        </w:tabs>
        <w:ind w:left="0" w:firstLine="720"/>
        <w:rPr>
          <w:b/>
          <w:bCs/>
        </w:rPr>
      </w:pPr>
      <w:r>
        <w:rPr>
          <w:b/>
          <w:bCs/>
        </w:rPr>
        <w:t>EPSDT/HEALTHY KIDS</w:t>
      </w:r>
    </w:p>
    <w:p w:rsidR="00F75C1D" w:rsidRDefault="00F75C1D">
      <w:pPr>
        <w:pStyle w:val="BodyTextIndent"/>
        <w:ind w:left="0" w:firstLine="720"/>
      </w:pPr>
    </w:p>
    <w:p w:rsidR="007A262F" w:rsidRDefault="00F75C1D" w:rsidP="007A262F">
      <w:pPr>
        <w:pStyle w:val="BodyTextIndent"/>
      </w:pPr>
      <w:r>
        <w:t xml:space="preserve">The Maryland Healthy Kids/Early and Periodic Screening, Diagnosis and Treatment (EPSDT) Program is a comprehensive pediatric program to be billed only by those physicians, nurse practitioners and free-standing clinics who have been certified by the Program as Healthy Kids/EPSDT providers.  These services are available to Medicaid recipients from birth through 20 years of age on a fee-for-service basis including children enrolled in a Managed Care Organization (MCO). </w:t>
      </w:r>
    </w:p>
    <w:p w:rsidR="007A262F" w:rsidRDefault="007A262F" w:rsidP="007A262F">
      <w:pPr>
        <w:pStyle w:val="BodyTextIndent"/>
      </w:pPr>
    </w:p>
    <w:p w:rsidR="007A262F" w:rsidRDefault="007A262F" w:rsidP="007A262F">
      <w:pPr>
        <w:pStyle w:val="BodyTextIndent"/>
      </w:pPr>
      <w:r>
        <w:t>Effective October 1, 2010, EPSDT providers must use modifier “32” (Mandated Services) for initial examination visits and any other procedures provided during this visit, of a child entering State-supervised care.  When this modifier is used, MCOs will be obligated to pay for all portions of the EPSDT examination.</w:t>
      </w:r>
      <w:r w:rsidRPr="00F06007">
        <w:t xml:space="preserve"> </w:t>
      </w:r>
      <w:r>
        <w:t xml:space="preserve">Providers should use modifier “32” for initial visits only.  Refer to the list below to bill for age appropriate preventative CPT codes in conjunction with modifier “32” (Mandated Services).  </w:t>
      </w:r>
    </w:p>
    <w:p w:rsidR="007A262F" w:rsidRDefault="007A262F" w:rsidP="007A262F">
      <w:pPr>
        <w:pStyle w:val="BodyTextIndent"/>
      </w:pPr>
    </w:p>
    <w:p w:rsidR="007A262F" w:rsidRDefault="007A262F" w:rsidP="00D17947">
      <w:pPr>
        <w:pStyle w:val="BodyTextIndent"/>
        <w:pBdr>
          <w:top w:val="single" w:sz="4" w:space="1" w:color="auto"/>
          <w:left w:val="single" w:sz="4" w:space="4" w:color="auto"/>
          <w:bottom w:val="single" w:sz="4" w:space="1" w:color="auto"/>
          <w:right w:val="single" w:sz="4" w:space="4" w:color="auto"/>
        </w:pBdr>
        <w:rPr>
          <w:sz w:val="22"/>
          <w:szCs w:val="22"/>
        </w:rPr>
      </w:pPr>
      <w:r>
        <w:tab/>
      </w:r>
      <w:r w:rsidRPr="00381E12">
        <w:rPr>
          <w:b/>
          <w:i/>
          <w:sz w:val="22"/>
          <w:szCs w:val="22"/>
        </w:rPr>
        <w:t>Comprehensive Preventive Medicine (New Patient</w:t>
      </w:r>
      <w:r>
        <w:rPr>
          <w:sz w:val="22"/>
          <w:szCs w:val="22"/>
        </w:rPr>
        <w:t>)</w:t>
      </w:r>
    </w:p>
    <w:p w:rsidR="007A262F" w:rsidRDefault="007A262F" w:rsidP="00D17947">
      <w:pPr>
        <w:pStyle w:val="BodyTextIndent"/>
        <w:pBdr>
          <w:top w:val="single" w:sz="4" w:space="1" w:color="auto"/>
          <w:left w:val="single" w:sz="4" w:space="4" w:color="auto"/>
          <w:bottom w:val="single" w:sz="4" w:space="1" w:color="auto"/>
          <w:right w:val="single" w:sz="4" w:space="4" w:color="auto"/>
        </w:pBdr>
        <w:rPr>
          <w:sz w:val="22"/>
          <w:szCs w:val="22"/>
        </w:rPr>
      </w:pPr>
    </w:p>
    <w:p w:rsidR="007A262F" w:rsidRDefault="007A262F" w:rsidP="00D17947">
      <w:pPr>
        <w:pStyle w:val="BodyTextIndent"/>
        <w:pBdr>
          <w:top w:val="single" w:sz="4" w:space="1" w:color="auto"/>
          <w:left w:val="single" w:sz="4" w:space="4" w:color="auto"/>
          <w:bottom w:val="single" w:sz="4" w:space="1" w:color="auto"/>
          <w:right w:val="single" w:sz="4" w:space="4" w:color="auto"/>
        </w:pBdr>
        <w:rPr>
          <w:b/>
          <w:sz w:val="22"/>
          <w:szCs w:val="22"/>
          <w:u w:val="single"/>
        </w:rPr>
      </w:pPr>
      <w:r>
        <w:rPr>
          <w:sz w:val="22"/>
          <w:szCs w:val="22"/>
        </w:rPr>
        <w:tab/>
      </w:r>
      <w:r>
        <w:rPr>
          <w:sz w:val="22"/>
          <w:szCs w:val="22"/>
        </w:rPr>
        <w:tab/>
      </w:r>
      <w:r w:rsidRPr="00381E12">
        <w:rPr>
          <w:b/>
          <w:sz w:val="22"/>
          <w:szCs w:val="22"/>
          <w:u w:val="single"/>
        </w:rPr>
        <w:t>CPT Code</w:t>
      </w:r>
      <w:r w:rsidRPr="00381E12">
        <w:rPr>
          <w:b/>
          <w:sz w:val="22"/>
          <w:szCs w:val="22"/>
        </w:rPr>
        <w:tab/>
      </w:r>
      <w:r w:rsidRPr="00381E12">
        <w:rPr>
          <w:b/>
          <w:sz w:val="22"/>
          <w:szCs w:val="22"/>
          <w:u w:val="single"/>
        </w:rPr>
        <w:t>Modifier</w:t>
      </w:r>
      <w:r w:rsidRPr="00381E12">
        <w:rPr>
          <w:b/>
          <w:sz w:val="22"/>
          <w:szCs w:val="22"/>
        </w:rPr>
        <w:tab/>
      </w:r>
      <w:r w:rsidRPr="00381E12">
        <w:rPr>
          <w:b/>
          <w:sz w:val="22"/>
          <w:szCs w:val="22"/>
          <w:u w:val="single"/>
        </w:rPr>
        <w:t>Description</w:t>
      </w:r>
    </w:p>
    <w:p w:rsidR="007A262F" w:rsidRDefault="007A262F" w:rsidP="00D17947">
      <w:pPr>
        <w:pStyle w:val="BodyTextIndent"/>
        <w:pBdr>
          <w:top w:val="single" w:sz="4" w:space="1" w:color="auto"/>
          <w:left w:val="single" w:sz="4" w:space="4" w:color="auto"/>
          <w:bottom w:val="single" w:sz="4" w:space="1" w:color="auto"/>
          <w:right w:val="single" w:sz="4" w:space="4" w:color="auto"/>
        </w:pBdr>
        <w:rPr>
          <w:bCs/>
        </w:rPr>
      </w:pPr>
      <w:r>
        <w:rPr>
          <w:bCs/>
        </w:rPr>
        <w:tab/>
      </w:r>
      <w:r>
        <w:rPr>
          <w:bCs/>
        </w:rPr>
        <w:tab/>
        <w:t>99381</w:t>
      </w:r>
      <w:r>
        <w:rPr>
          <w:bCs/>
        </w:rPr>
        <w:tab/>
      </w:r>
      <w:r>
        <w:rPr>
          <w:bCs/>
        </w:rPr>
        <w:tab/>
        <w:t>32</w:t>
      </w:r>
      <w:r>
        <w:rPr>
          <w:bCs/>
        </w:rPr>
        <w:tab/>
      </w:r>
      <w:r>
        <w:rPr>
          <w:bCs/>
        </w:rPr>
        <w:tab/>
        <w:t>Infant (age under 1 year)</w:t>
      </w:r>
    </w:p>
    <w:p w:rsidR="007A262F" w:rsidRDefault="007A262F" w:rsidP="00D17947">
      <w:pPr>
        <w:pStyle w:val="BodyTextIndent"/>
        <w:pBdr>
          <w:top w:val="single" w:sz="4" w:space="1" w:color="auto"/>
          <w:left w:val="single" w:sz="4" w:space="4" w:color="auto"/>
          <w:bottom w:val="single" w:sz="4" w:space="1" w:color="auto"/>
          <w:right w:val="single" w:sz="4" w:space="4" w:color="auto"/>
        </w:pBdr>
        <w:rPr>
          <w:bCs/>
        </w:rPr>
      </w:pPr>
      <w:r>
        <w:rPr>
          <w:bCs/>
        </w:rPr>
        <w:tab/>
      </w:r>
      <w:r>
        <w:rPr>
          <w:bCs/>
        </w:rPr>
        <w:tab/>
        <w:t>99382</w:t>
      </w:r>
      <w:r>
        <w:rPr>
          <w:bCs/>
        </w:rPr>
        <w:tab/>
      </w:r>
      <w:r>
        <w:rPr>
          <w:bCs/>
        </w:rPr>
        <w:tab/>
        <w:t>32</w:t>
      </w:r>
      <w:r>
        <w:rPr>
          <w:bCs/>
        </w:rPr>
        <w:tab/>
      </w:r>
      <w:r>
        <w:rPr>
          <w:bCs/>
        </w:rPr>
        <w:tab/>
        <w:t>Early childhood (age 1 through 4 years)</w:t>
      </w:r>
    </w:p>
    <w:p w:rsidR="007A262F" w:rsidRDefault="007A262F" w:rsidP="00D17947">
      <w:pPr>
        <w:pStyle w:val="BodyTextIndent"/>
        <w:pBdr>
          <w:top w:val="single" w:sz="4" w:space="1" w:color="auto"/>
          <w:left w:val="single" w:sz="4" w:space="4" w:color="auto"/>
          <w:bottom w:val="single" w:sz="4" w:space="1" w:color="auto"/>
          <w:right w:val="single" w:sz="4" w:space="4" w:color="auto"/>
        </w:pBdr>
        <w:rPr>
          <w:bCs/>
        </w:rPr>
      </w:pPr>
      <w:r>
        <w:rPr>
          <w:bCs/>
        </w:rPr>
        <w:tab/>
      </w:r>
      <w:r>
        <w:rPr>
          <w:bCs/>
        </w:rPr>
        <w:tab/>
        <w:t>99383</w:t>
      </w:r>
      <w:r>
        <w:rPr>
          <w:bCs/>
        </w:rPr>
        <w:tab/>
      </w:r>
      <w:r>
        <w:rPr>
          <w:bCs/>
        </w:rPr>
        <w:tab/>
        <w:t>32</w:t>
      </w:r>
      <w:r>
        <w:rPr>
          <w:bCs/>
        </w:rPr>
        <w:tab/>
      </w:r>
      <w:r>
        <w:rPr>
          <w:bCs/>
        </w:rPr>
        <w:tab/>
        <w:t>Late childhood (age 5 through 11 years)</w:t>
      </w:r>
    </w:p>
    <w:p w:rsidR="007A262F" w:rsidRDefault="007A262F" w:rsidP="00D17947">
      <w:pPr>
        <w:pStyle w:val="BodyTextIndent"/>
        <w:pBdr>
          <w:top w:val="single" w:sz="4" w:space="1" w:color="auto"/>
          <w:left w:val="single" w:sz="4" w:space="4" w:color="auto"/>
          <w:bottom w:val="single" w:sz="4" w:space="1" w:color="auto"/>
          <w:right w:val="single" w:sz="4" w:space="4" w:color="auto"/>
        </w:pBdr>
        <w:rPr>
          <w:bCs/>
        </w:rPr>
      </w:pPr>
      <w:r>
        <w:rPr>
          <w:bCs/>
        </w:rPr>
        <w:tab/>
      </w:r>
      <w:r>
        <w:rPr>
          <w:bCs/>
        </w:rPr>
        <w:tab/>
        <w:t>99384</w:t>
      </w:r>
      <w:r>
        <w:rPr>
          <w:bCs/>
        </w:rPr>
        <w:tab/>
      </w:r>
      <w:r>
        <w:rPr>
          <w:bCs/>
        </w:rPr>
        <w:tab/>
        <w:t>32</w:t>
      </w:r>
      <w:r>
        <w:rPr>
          <w:bCs/>
        </w:rPr>
        <w:tab/>
      </w:r>
      <w:r>
        <w:rPr>
          <w:bCs/>
        </w:rPr>
        <w:tab/>
        <w:t>Adolescent 9 (age 12 through 17 years)</w:t>
      </w:r>
    </w:p>
    <w:p w:rsidR="007A262F" w:rsidRPr="00381E12" w:rsidRDefault="007A262F" w:rsidP="00D17947">
      <w:pPr>
        <w:pStyle w:val="BodyTextIndent"/>
        <w:pBdr>
          <w:top w:val="single" w:sz="4" w:space="1" w:color="auto"/>
          <w:left w:val="single" w:sz="4" w:space="4" w:color="auto"/>
          <w:bottom w:val="single" w:sz="4" w:space="1" w:color="auto"/>
          <w:right w:val="single" w:sz="4" w:space="4" w:color="auto"/>
        </w:pBdr>
        <w:rPr>
          <w:bCs/>
        </w:rPr>
      </w:pPr>
      <w:r>
        <w:rPr>
          <w:bCs/>
        </w:rPr>
        <w:tab/>
      </w:r>
      <w:r>
        <w:rPr>
          <w:bCs/>
        </w:rPr>
        <w:tab/>
      </w:r>
    </w:p>
    <w:p w:rsidR="007A262F" w:rsidRDefault="007A262F" w:rsidP="00D17947">
      <w:pPr>
        <w:pStyle w:val="BodyTextIndent"/>
        <w:pBdr>
          <w:top w:val="single" w:sz="4" w:space="1" w:color="auto"/>
          <w:left w:val="single" w:sz="4" w:space="4" w:color="auto"/>
          <w:bottom w:val="single" w:sz="4" w:space="1" w:color="auto"/>
          <w:right w:val="single" w:sz="4" w:space="4" w:color="auto"/>
        </w:pBdr>
        <w:rPr>
          <w:sz w:val="22"/>
          <w:szCs w:val="22"/>
        </w:rPr>
      </w:pPr>
      <w:r>
        <w:rPr>
          <w:b/>
          <w:bCs/>
        </w:rPr>
        <w:tab/>
      </w:r>
      <w:r w:rsidRPr="00381E12">
        <w:rPr>
          <w:b/>
          <w:i/>
          <w:sz w:val="22"/>
          <w:szCs w:val="22"/>
        </w:rPr>
        <w:t>Comprehensive Preventive Medicine (</w:t>
      </w:r>
      <w:r>
        <w:rPr>
          <w:b/>
          <w:i/>
          <w:sz w:val="22"/>
          <w:szCs w:val="22"/>
        </w:rPr>
        <w:t>Established Patient</w:t>
      </w:r>
      <w:r>
        <w:rPr>
          <w:sz w:val="22"/>
          <w:szCs w:val="22"/>
        </w:rPr>
        <w:t>)</w:t>
      </w:r>
    </w:p>
    <w:p w:rsidR="007A262F" w:rsidRDefault="007A262F" w:rsidP="00D17947">
      <w:pPr>
        <w:pStyle w:val="BodyTextIndent"/>
        <w:pBdr>
          <w:top w:val="single" w:sz="4" w:space="1" w:color="auto"/>
          <w:left w:val="single" w:sz="4" w:space="4" w:color="auto"/>
          <w:bottom w:val="single" w:sz="4" w:space="1" w:color="auto"/>
          <w:right w:val="single" w:sz="4" w:space="4" w:color="auto"/>
        </w:pBdr>
        <w:rPr>
          <w:sz w:val="22"/>
          <w:szCs w:val="22"/>
        </w:rPr>
      </w:pPr>
    </w:p>
    <w:p w:rsidR="007A262F" w:rsidRDefault="007A262F" w:rsidP="00D17947">
      <w:pPr>
        <w:pStyle w:val="BodyTextIndent"/>
        <w:pBdr>
          <w:top w:val="single" w:sz="4" w:space="1" w:color="auto"/>
          <w:left w:val="single" w:sz="4" w:space="4" w:color="auto"/>
          <w:bottom w:val="single" w:sz="4" w:space="1" w:color="auto"/>
          <w:right w:val="single" w:sz="4" w:space="4" w:color="auto"/>
        </w:pBdr>
        <w:rPr>
          <w:b/>
          <w:sz w:val="22"/>
          <w:szCs w:val="22"/>
          <w:u w:val="single"/>
        </w:rPr>
      </w:pPr>
      <w:r>
        <w:rPr>
          <w:sz w:val="22"/>
          <w:szCs w:val="22"/>
        </w:rPr>
        <w:tab/>
      </w:r>
      <w:r>
        <w:rPr>
          <w:sz w:val="22"/>
          <w:szCs w:val="22"/>
        </w:rPr>
        <w:tab/>
      </w:r>
      <w:r w:rsidRPr="00381E12">
        <w:rPr>
          <w:b/>
          <w:sz w:val="22"/>
          <w:szCs w:val="22"/>
          <w:u w:val="single"/>
        </w:rPr>
        <w:t>CPT Code</w:t>
      </w:r>
      <w:r w:rsidRPr="00381E12">
        <w:rPr>
          <w:b/>
          <w:sz w:val="22"/>
          <w:szCs w:val="22"/>
        </w:rPr>
        <w:tab/>
      </w:r>
      <w:r w:rsidRPr="00381E12">
        <w:rPr>
          <w:b/>
          <w:sz w:val="22"/>
          <w:szCs w:val="22"/>
          <w:u w:val="single"/>
        </w:rPr>
        <w:t>Modifier</w:t>
      </w:r>
      <w:r w:rsidRPr="00381E12">
        <w:rPr>
          <w:b/>
          <w:sz w:val="22"/>
          <w:szCs w:val="22"/>
        </w:rPr>
        <w:tab/>
      </w:r>
      <w:r w:rsidRPr="00381E12">
        <w:rPr>
          <w:b/>
          <w:sz w:val="22"/>
          <w:szCs w:val="22"/>
          <w:u w:val="single"/>
        </w:rPr>
        <w:t>Description</w:t>
      </w:r>
    </w:p>
    <w:p w:rsidR="007A262F" w:rsidRDefault="007A262F" w:rsidP="00D17947">
      <w:pPr>
        <w:pStyle w:val="BodyTextIndent"/>
        <w:pBdr>
          <w:top w:val="single" w:sz="4" w:space="1" w:color="auto"/>
          <w:left w:val="single" w:sz="4" w:space="4" w:color="auto"/>
          <w:bottom w:val="single" w:sz="4" w:space="1" w:color="auto"/>
          <w:right w:val="single" w:sz="4" w:space="4" w:color="auto"/>
        </w:pBdr>
        <w:rPr>
          <w:bCs/>
        </w:rPr>
      </w:pPr>
      <w:r>
        <w:rPr>
          <w:sz w:val="22"/>
          <w:szCs w:val="22"/>
        </w:rPr>
        <w:tab/>
      </w:r>
      <w:r>
        <w:rPr>
          <w:b/>
          <w:bCs/>
        </w:rPr>
        <w:tab/>
      </w:r>
      <w:r w:rsidR="00AA3837">
        <w:rPr>
          <w:bCs/>
        </w:rPr>
        <w:t>9939</w:t>
      </w:r>
      <w:r w:rsidRPr="00FB7858">
        <w:rPr>
          <w:bCs/>
        </w:rPr>
        <w:t>1</w:t>
      </w:r>
      <w:r>
        <w:rPr>
          <w:b/>
          <w:bCs/>
        </w:rPr>
        <w:tab/>
      </w:r>
      <w:r>
        <w:rPr>
          <w:b/>
          <w:bCs/>
        </w:rPr>
        <w:tab/>
      </w:r>
      <w:r w:rsidRPr="00FB7858">
        <w:rPr>
          <w:bCs/>
        </w:rPr>
        <w:t>32</w:t>
      </w:r>
      <w:r>
        <w:rPr>
          <w:bCs/>
        </w:rPr>
        <w:tab/>
      </w:r>
      <w:r>
        <w:rPr>
          <w:bCs/>
        </w:rPr>
        <w:tab/>
        <w:t>Infant (age under 1 year)</w:t>
      </w:r>
    </w:p>
    <w:p w:rsidR="007A262F" w:rsidRDefault="00AA3837" w:rsidP="00D17947">
      <w:pPr>
        <w:pStyle w:val="BodyTextIndent"/>
        <w:pBdr>
          <w:top w:val="single" w:sz="4" w:space="1" w:color="auto"/>
          <w:left w:val="single" w:sz="4" w:space="4" w:color="auto"/>
          <w:bottom w:val="single" w:sz="4" w:space="1" w:color="auto"/>
          <w:right w:val="single" w:sz="4" w:space="4" w:color="auto"/>
        </w:pBdr>
        <w:rPr>
          <w:bCs/>
        </w:rPr>
      </w:pPr>
      <w:r>
        <w:rPr>
          <w:bCs/>
        </w:rPr>
        <w:tab/>
      </w:r>
      <w:r>
        <w:rPr>
          <w:bCs/>
        </w:rPr>
        <w:tab/>
        <w:t>9939</w:t>
      </w:r>
      <w:r w:rsidR="007A262F">
        <w:rPr>
          <w:bCs/>
        </w:rPr>
        <w:t>2</w:t>
      </w:r>
      <w:r w:rsidR="007A262F">
        <w:rPr>
          <w:bCs/>
        </w:rPr>
        <w:tab/>
      </w:r>
      <w:r w:rsidR="007A262F">
        <w:rPr>
          <w:bCs/>
        </w:rPr>
        <w:tab/>
        <w:t>32</w:t>
      </w:r>
      <w:r w:rsidR="007A262F">
        <w:rPr>
          <w:bCs/>
        </w:rPr>
        <w:tab/>
      </w:r>
      <w:r w:rsidR="007A262F">
        <w:rPr>
          <w:bCs/>
        </w:rPr>
        <w:tab/>
        <w:t>Early childhood (age 1 through 4 years)</w:t>
      </w:r>
    </w:p>
    <w:p w:rsidR="007A262F" w:rsidRDefault="00AA3837" w:rsidP="00D17947">
      <w:pPr>
        <w:pStyle w:val="BodyTextIndent"/>
        <w:pBdr>
          <w:top w:val="single" w:sz="4" w:space="1" w:color="auto"/>
          <w:left w:val="single" w:sz="4" w:space="4" w:color="auto"/>
          <w:bottom w:val="single" w:sz="4" w:space="1" w:color="auto"/>
          <w:right w:val="single" w:sz="4" w:space="4" w:color="auto"/>
        </w:pBdr>
        <w:rPr>
          <w:bCs/>
        </w:rPr>
      </w:pPr>
      <w:r>
        <w:rPr>
          <w:bCs/>
        </w:rPr>
        <w:tab/>
      </w:r>
      <w:r>
        <w:rPr>
          <w:bCs/>
        </w:rPr>
        <w:tab/>
        <w:t>9939</w:t>
      </w:r>
      <w:r w:rsidR="007A262F">
        <w:rPr>
          <w:bCs/>
        </w:rPr>
        <w:t>3</w:t>
      </w:r>
      <w:r w:rsidR="007A262F">
        <w:rPr>
          <w:bCs/>
        </w:rPr>
        <w:tab/>
      </w:r>
      <w:r w:rsidR="007A262F">
        <w:rPr>
          <w:bCs/>
        </w:rPr>
        <w:tab/>
        <w:t>32</w:t>
      </w:r>
      <w:r w:rsidR="007A262F">
        <w:rPr>
          <w:bCs/>
        </w:rPr>
        <w:tab/>
      </w:r>
      <w:r w:rsidR="007A262F">
        <w:rPr>
          <w:bCs/>
        </w:rPr>
        <w:tab/>
        <w:t>Late childhood (age 5 through 11 years)</w:t>
      </w:r>
    </w:p>
    <w:p w:rsidR="007A262F" w:rsidRDefault="00AA3837" w:rsidP="00D17947">
      <w:pPr>
        <w:pStyle w:val="BodyTextIndent"/>
        <w:pBdr>
          <w:top w:val="single" w:sz="4" w:space="1" w:color="auto"/>
          <w:left w:val="single" w:sz="4" w:space="4" w:color="auto"/>
          <w:bottom w:val="single" w:sz="4" w:space="1" w:color="auto"/>
          <w:right w:val="single" w:sz="4" w:space="4" w:color="auto"/>
        </w:pBdr>
        <w:rPr>
          <w:bCs/>
        </w:rPr>
      </w:pPr>
      <w:r>
        <w:rPr>
          <w:bCs/>
        </w:rPr>
        <w:tab/>
      </w:r>
      <w:r>
        <w:rPr>
          <w:bCs/>
        </w:rPr>
        <w:tab/>
        <w:t>9939</w:t>
      </w:r>
      <w:r w:rsidR="007A262F">
        <w:rPr>
          <w:bCs/>
        </w:rPr>
        <w:t>4</w:t>
      </w:r>
      <w:r w:rsidR="007A262F">
        <w:rPr>
          <w:bCs/>
        </w:rPr>
        <w:tab/>
      </w:r>
      <w:r w:rsidR="007A262F">
        <w:rPr>
          <w:bCs/>
        </w:rPr>
        <w:tab/>
        <w:t>32</w:t>
      </w:r>
      <w:r w:rsidR="007A262F">
        <w:rPr>
          <w:bCs/>
        </w:rPr>
        <w:tab/>
      </w:r>
      <w:r w:rsidR="007A262F">
        <w:rPr>
          <w:bCs/>
        </w:rPr>
        <w:tab/>
        <w:t>Adolescent 9 (age 12 through 17 years)</w:t>
      </w:r>
    </w:p>
    <w:p w:rsidR="00D3347D" w:rsidRDefault="00D3347D">
      <w:pPr>
        <w:pStyle w:val="BodyTextIndent"/>
        <w:ind w:left="0" w:firstLine="720"/>
      </w:pPr>
    </w:p>
    <w:p w:rsidR="00F75C1D" w:rsidRDefault="00F75C1D">
      <w:pPr>
        <w:pStyle w:val="BodyTextIndent"/>
        <w:ind w:left="0" w:firstLine="720"/>
      </w:pPr>
      <w:r>
        <w:t>The EPSDT/Healthy Kids Program also offers additional expanded services that include:</w:t>
      </w:r>
    </w:p>
    <w:p w:rsidR="00872305" w:rsidRDefault="00872305">
      <w:pPr>
        <w:pStyle w:val="BodyTextIndent"/>
        <w:ind w:left="0" w:firstLine="720"/>
      </w:pPr>
    </w:p>
    <w:p w:rsidR="00F75C1D" w:rsidRDefault="00F75C1D">
      <w:pPr>
        <w:pStyle w:val="BodyTextIndent"/>
        <w:numPr>
          <w:ilvl w:val="0"/>
          <w:numId w:val="10"/>
        </w:numPr>
      </w:pPr>
      <w:r>
        <w:t>Case Management</w:t>
      </w:r>
    </w:p>
    <w:p w:rsidR="00F75C1D" w:rsidRDefault="00F75C1D">
      <w:pPr>
        <w:pStyle w:val="BodyTextIndent"/>
        <w:numPr>
          <w:ilvl w:val="0"/>
          <w:numId w:val="10"/>
        </w:numPr>
      </w:pPr>
      <w:r>
        <w:t>Durable Medical Equipment &amp; Supplies not normally covered under Medicaid</w:t>
      </w:r>
    </w:p>
    <w:p w:rsidR="00F75C1D" w:rsidRDefault="00F75C1D">
      <w:pPr>
        <w:pStyle w:val="BodyTextIndent"/>
        <w:numPr>
          <w:ilvl w:val="0"/>
          <w:numId w:val="10"/>
        </w:numPr>
      </w:pPr>
      <w:r>
        <w:t>Speech/Language Therapy</w:t>
      </w:r>
    </w:p>
    <w:p w:rsidR="00F75C1D" w:rsidRDefault="00F75C1D">
      <w:pPr>
        <w:pStyle w:val="BodyTextIndent"/>
        <w:numPr>
          <w:ilvl w:val="0"/>
          <w:numId w:val="10"/>
        </w:numPr>
      </w:pPr>
      <w:r>
        <w:t>Chiropractic Care</w:t>
      </w:r>
    </w:p>
    <w:p w:rsidR="00F75C1D" w:rsidRDefault="00F75C1D">
      <w:pPr>
        <w:pStyle w:val="BodyTextIndent"/>
        <w:numPr>
          <w:ilvl w:val="0"/>
          <w:numId w:val="10"/>
        </w:numPr>
      </w:pPr>
      <w:r>
        <w:t>Occupational Therapy</w:t>
      </w:r>
    </w:p>
    <w:p w:rsidR="00F75C1D" w:rsidRDefault="00F75C1D">
      <w:pPr>
        <w:pStyle w:val="BodyTextIndent"/>
        <w:numPr>
          <w:ilvl w:val="0"/>
          <w:numId w:val="10"/>
        </w:numPr>
      </w:pPr>
      <w:r>
        <w:t xml:space="preserve">Health-Related Services in Schools such as psychological testing and mental </w:t>
      </w:r>
      <w:r w:rsidR="00526075">
        <w:t>h</w:t>
      </w:r>
      <w:r>
        <w:t>ealth</w:t>
      </w:r>
    </w:p>
    <w:p w:rsidR="00F75C1D" w:rsidRDefault="00F75C1D">
      <w:pPr>
        <w:pStyle w:val="BodyTextIndent"/>
        <w:numPr>
          <w:ilvl w:val="0"/>
          <w:numId w:val="10"/>
        </w:numPr>
      </w:pPr>
      <w:r>
        <w:t>Inpatient and Outpatient Alcohol-Drug Treatment</w:t>
      </w:r>
    </w:p>
    <w:p w:rsidR="00F75C1D" w:rsidRDefault="00F75C1D">
      <w:pPr>
        <w:pStyle w:val="BodyTextIndent"/>
        <w:numPr>
          <w:ilvl w:val="0"/>
          <w:numId w:val="10"/>
        </w:numPr>
      </w:pPr>
      <w:r>
        <w:t>Medical Day Care for Medically Fragile Children</w:t>
      </w:r>
    </w:p>
    <w:p w:rsidR="00F75C1D" w:rsidRDefault="00F75C1D">
      <w:pPr>
        <w:pStyle w:val="BodyTextIndent"/>
        <w:numPr>
          <w:ilvl w:val="0"/>
          <w:numId w:val="10"/>
        </w:numPr>
      </w:pPr>
      <w:r>
        <w:t>Nutrition Counseling</w:t>
      </w:r>
    </w:p>
    <w:p w:rsidR="00F75C1D" w:rsidRDefault="00F75C1D">
      <w:pPr>
        <w:pStyle w:val="BodyTextIndent"/>
        <w:ind w:left="0" w:firstLine="540"/>
      </w:pPr>
    </w:p>
    <w:p w:rsidR="00F75C1D" w:rsidRPr="00526075" w:rsidRDefault="00526075">
      <w:pPr>
        <w:pStyle w:val="BodyTextIndent"/>
        <w:rPr>
          <w:bCs/>
        </w:rPr>
      </w:pPr>
      <w:r w:rsidRPr="00526075">
        <w:rPr>
          <w:bCs/>
        </w:rPr>
        <w:t xml:space="preserve">If you have any questions about </w:t>
      </w:r>
      <w:r w:rsidR="007F5117">
        <w:rPr>
          <w:bCs/>
        </w:rPr>
        <w:t>EPSD</w:t>
      </w:r>
      <w:r w:rsidR="00AA2AD7">
        <w:rPr>
          <w:bCs/>
        </w:rPr>
        <w:t>T services, call the Healthy Kids Program Staff Specialist</w:t>
      </w:r>
      <w:r>
        <w:rPr>
          <w:bCs/>
        </w:rPr>
        <w:t xml:space="preserve"> </w:t>
      </w:r>
      <w:r w:rsidR="00AA2AD7">
        <w:rPr>
          <w:bCs/>
        </w:rPr>
        <w:t>at 410</w:t>
      </w:r>
      <w:r>
        <w:rPr>
          <w:bCs/>
        </w:rPr>
        <w:t>-767-</w:t>
      </w:r>
      <w:r w:rsidR="00AA2AD7">
        <w:rPr>
          <w:bCs/>
        </w:rPr>
        <w:t>1683 or 410-767-1722 for expanded EPSDT services.</w:t>
      </w:r>
    </w:p>
    <w:p w:rsidR="00872305" w:rsidRDefault="00872305">
      <w:pPr>
        <w:pStyle w:val="BodyTextIndent"/>
        <w:rPr>
          <w:b/>
          <w:bCs/>
        </w:rPr>
      </w:pPr>
    </w:p>
    <w:p w:rsidR="00F75C1D" w:rsidRDefault="00F75C1D">
      <w:pPr>
        <w:pStyle w:val="BodyTextIndent"/>
        <w:rPr>
          <w:b/>
          <w:bCs/>
        </w:rPr>
      </w:pPr>
      <w:r>
        <w:rPr>
          <w:b/>
          <w:bCs/>
        </w:rPr>
        <w:t>NEWBORN BILLING INSTRUCTIONS</w:t>
      </w:r>
    </w:p>
    <w:p w:rsidR="00F75C1D" w:rsidRDefault="00F75C1D">
      <w:pPr>
        <w:pStyle w:val="BodyTextIndent"/>
        <w:rPr>
          <w:b/>
          <w:bCs/>
          <w:u w:val="single"/>
        </w:rPr>
      </w:pPr>
    </w:p>
    <w:p w:rsidR="007A5A8B" w:rsidRDefault="00F75C1D" w:rsidP="007A5A8B">
      <w:pPr>
        <w:pStyle w:val="BodyTextIndent"/>
      </w:pPr>
      <w:r>
        <w:t xml:space="preserve">Medical Assistance will automatically cover all infants born to women with MA coverage on the date of delivery through their first birthday; however, the Program cannot issue the newborn’s card until the hospital or DSS worker notifies the Department.  The Department will enroll the newborn upon receipt of the Hospital Report of Newborn form (DHMH-1184).  </w:t>
      </w:r>
      <w:r w:rsidR="007A5A8B">
        <w:t xml:space="preserve">Effective April 2012, DHMH will begin the online enrollment of newborns (1184 process) via the Programs eMedicaid application on the internet.  To download the new 1184 Process instructions, please visit: </w:t>
      </w:r>
      <w:hyperlink r:id="rId24" w:history="1">
        <w:r w:rsidR="007A5A8B" w:rsidRPr="00A15935">
          <w:rPr>
            <w:rStyle w:val="Hyperlink"/>
          </w:rPr>
          <w:t>http://mmcp.dhmh.maryland.gov/docs/1184%20E-Medicaid%20Manual%20New%20Born%20Processing.PDF</w:t>
        </w:r>
      </w:hyperlink>
    </w:p>
    <w:p w:rsidR="007A5A8B" w:rsidRDefault="007A5A8B" w:rsidP="007A5A8B">
      <w:pPr>
        <w:pStyle w:val="BodyTextIndent"/>
      </w:pPr>
    </w:p>
    <w:p w:rsidR="00F75C1D" w:rsidRDefault="00F75C1D">
      <w:pPr>
        <w:pStyle w:val="BodyTextIndent"/>
        <w:rPr>
          <w:i/>
          <w:iCs/>
        </w:rPr>
      </w:pPr>
      <w:r>
        <w:t xml:space="preserve">The newborn will be enrolled in the same MCO as the mother at the time of delivery.  To assure continuity and coordination of care, a newborn coordinator is assigned to each MCO to handle newborn assignment in the MCOs.  For a list of these newborn coordinators and an information grid on how to handle newborn problems, please visit our website at </w:t>
      </w:r>
      <w:hyperlink r:id="rId25" w:history="1">
        <w:r w:rsidR="0022162E" w:rsidRPr="00193188">
          <w:rPr>
            <w:rStyle w:val="Hyperlink"/>
            <w:i/>
            <w:iCs/>
          </w:rPr>
          <w:t>www.dhmh.maryland.gov/mma/healthchoice</w:t>
        </w:r>
      </w:hyperlink>
      <w:r>
        <w:rPr>
          <w:i/>
          <w:iCs/>
        </w:rPr>
        <w:t>.</w:t>
      </w:r>
    </w:p>
    <w:p w:rsidR="00F75C1D" w:rsidRDefault="00F75C1D">
      <w:pPr>
        <w:pStyle w:val="BodyTextIndent"/>
        <w:rPr>
          <w:i/>
          <w:iCs/>
        </w:rPr>
      </w:pPr>
    </w:p>
    <w:p w:rsidR="00F75C1D" w:rsidRDefault="00F75C1D">
      <w:pPr>
        <w:pStyle w:val="BodyTextIndent"/>
      </w:pPr>
      <w:r>
        <w:t xml:space="preserve">When billing for a newborn, always call EVS to verify that the mother was eligible on the </w:t>
      </w:r>
    </w:p>
    <w:p w:rsidR="00F75C1D" w:rsidRDefault="00F75C1D">
      <w:pPr>
        <w:pStyle w:val="BodyTextIndent"/>
      </w:pPr>
      <w:r>
        <w:t xml:space="preserve">baby’s date </w:t>
      </w:r>
      <w:r w:rsidR="00FE1F56">
        <w:t>of birth</w:t>
      </w:r>
      <w:r>
        <w:t>.  If the mother was eligible, use the temporary newborn MA number that has been assigned.  This number can be derived by replacing the last two numbers of the mother’s MA number with 01 (first child) or 02 (second child), etc., following the order of sequential births.  It takes two to four weeks for the mother to receive the newborn’s Medicaid card.  For assistance with newborn eligibility, have the mother call 1-800-456-8900.</w:t>
      </w:r>
    </w:p>
    <w:p w:rsidR="00F75C1D" w:rsidRDefault="00F75C1D">
      <w:pPr>
        <w:pStyle w:val="BodyTextIndent"/>
      </w:pPr>
    </w:p>
    <w:p w:rsidR="00F75C1D" w:rsidRDefault="00F75C1D">
      <w:pPr>
        <w:pStyle w:val="BodyTextIndent"/>
      </w:pPr>
      <w:r>
        <w:t>Providers should bill MA directly for children who are not enrolled with an MCO.  If you</w:t>
      </w:r>
    </w:p>
    <w:p w:rsidR="00F75C1D" w:rsidRDefault="00F75C1D">
      <w:pPr>
        <w:pStyle w:val="BodyTextIndent"/>
      </w:pPr>
      <w:r>
        <w:t>provide any health care services to a recipient enrolled in an MCO, you must seek reimbursement from the MCO.  Verify the recipient’s enrollment with the MCO through EVS.</w:t>
      </w: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ind w:left="0"/>
        <w:rPr>
          <w:b/>
          <w:bCs/>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rPr>
      </w:pPr>
      <w:r>
        <w:rPr>
          <w:b/>
          <w:bCs/>
        </w:rPr>
        <w:t>AUDIOLOGY</w:t>
      </w:r>
    </w:p>
    <w:p w:rsidR="00F75C1D" w:rsidRDefault="00F75C1D">
      <w:pPr>
        <w:pStyle w:val="BodyTextIndent"/>
        <w:ind w:left="0"/>
        <w:rPr>
          <w:b/>
          <w:bCs/>
        </w:rPr>
      </w:pPr>
    </w:p>
    <w:p w:rsidR="00F75C1D" w:rsidRDefault="00F75C1D" w:rsidP="00DF4DB2">
      <w:pPr>
        <w:pStyle w:val="BodyTextIndent"/>
      </w:pPr>
      <w:r>
        <w:t>In accordance with HIPAA standards and beginning with dates of service July 1, 2003, Maryland Medicaid’s EPSDT Audiology Services Program revised its procedure code schedule for audiology and hearing aid services.  The provider is required to specify the procedure code that describes the type of aid(s) (i.e. monaural, binaural, digital etc.) on all claims and preauthorization requests that are submitted to the Program.  Bill one unit of service when using the procedure code describing “binaural” hearings aids.  A copy of the EPSDT: Audiology Services Procedure Code schedule can be viewed by visiting the Program’s website at:</w:t>
      </w:r>
      <w:r>
        <w:rPr>
          <w:i/>
          <w:iCs/>
        </w:rPr>
        <w:t xml:space="preserve"> </w:t>
      </w:r>
      <w:hyperlink r:id="rId26" w:history="1">
        <w:r w:rsidR="00DF4DB2" w:rsidRPr="002B6702">
          <w:rPr>
            <w:rStyle w:val="Hyperlink"/>
            <w:i/>
            <w:iCs/>
          </w:rPr>
          <w:t>http://mmcp.dhmh.maryland.gov/SitePages/Provider%20Information.aspx</w:t>
        </w:r>
      </w:hyperlink>
      <w:r>
        <w:t>.  Bill the dispensing codes V5160, V5200, V5240 or V5241 only when directly dispensing the aid(s) to the Maryland Medicaid recipient.  Use procedure code 92592 or 92593 if filling a hearing aid order for an ordering audiologist outside of your office who will be conducting the actual dispensing directly to the recipient.  Code 92592 or 92593 is also used as the professional fee for handling repaired hearing aids.</w:t>
      </w:r>
    </w:p>
    <w:p w:rsidR="00F75C1D" w:rsidRDefault="00F75C1D">
      <w:pPr>
        <w:pStyle w:val="BodyTextIndent"/>
      </w:pPr>
    </w:p>
    <w:p w:rsidR="00F75C1D" w:rsidRDefault="00F75C1D">
      <w:pPr>
        <w:pStyle w:val="BodyTextIndent"/>
      </w:pPr>
      <w:r>
        <w:t xml:space="preserve">If a service requires preauthorization, enter the preauthorization approval number in Block #23 of the CMS-1500 form as described in the instructions.  It is important that you review the preauthorization letter for the correct authorization number, authorized procedure code(s) and authorized units of service.  Information entered on the claim must correspond to the information on the approved preauthorization letter.   The preauthorization facilitates payment of your claim.  Claims for preauthorized services should be submitted separately for services not requiring preauthorization.  Claims </w:t>
      </w:r>
      <w:r>
        <w:rPr>
          <w:b/>
          <w:bCs/>
        </w:rPr>
        <w:t>will reject</w:t>
      </w:r>
      <w:r>
        <w:t xml:space="preserve"> if a preauthorization number is entered in Block #23 for procedure codes not requiring preauthorization.</w:t>
      </w:r>
    </w:p>
    <w:p w:rsidR="00F75C1D" w:rsidRDefault="00F75C1D">
      <w:pPr>
        <w:pStyle w:val="BodyTextIndent"/>
      </w:pPr>
    </w:p>
    <w:p w:rsidR="00F75C1D" w:rsidRDefault="00F75C1D">
      <w:pPr>
        <w:pStyle w:val="BodyTextIndent"/>
      </w:pPr>
      <w:r>
        <w:t>The provider must bill the actual acquisition cost for hearing aids, accessories and other related costs.  In addition, the provider must itemize all charges, i.e. insurance, repair, shipping/handling and accessory/supply charges should be billed by using the assigned code for the service and the actual acquisition cost.  Do not combine these charges with the hearing aid or repair charge.  When required, attach a copy of the manufacturer’s invoice to the claim.  The provider should continue to bill the usual and customary charge for professional services.</w:t>
      </w:r>
    </w:p>
    <w:p w:rsidR="00F75C1D" w:rsidRDefault="00F75C1D">
      <w:pPr>
        <w:pStyle w:val="BodyTextIndent"/>
      </w:pPr>
    </w:p>
    <w:p w:rsidR="00F75C1D" w:rsidRDefault="00694C80">
      <w:pPr>
        <w:pStyle w:val="BodyTextIndent"/>
      </w:pPr>
      <w:r>
        <w:t>Providers,</w:t>
      </w:r>
      <w:r w:rsidR="00F75C1D">
        <w:t xml:space="preserve"> who are enrolled solely as a hearing aid dispenser, are limited to billing for hearing aids and hearing aid related services.  Dispensers who are also interested in providing audiology professional services should contact the Provider Enrollment Office at (410) 767-5340 to obtain an enrollment application for audiology services. </w:t>
      </w:r>
    </w:p>
    <w:p w:rsidR="00F75C1D" w:rsidRDefault="00F75C1D">
      <w:pPr>
        <w:pStyle w:val="BodyTextIndent"/>
        <w:rPr>
          <w:b/>
          <w:bCs/>
        </w:rPr>
      </w:pPr>
    </w:p>
    <w:p w:rsidR="00F75C1D" w:rsidRDefault="00F75C1D">
      <w:pPr>
        <w:pStyle w:val="BodyTextIndent"/>
        <w:rPr>
          <w:i/>
          <w:iCs/>
        </w:rPr>
      </w:pPr>
      <w:r>
        <w:rPr>
          <w:b/>
          <w:bCs/>
          <w:i/>
          <w:iCs/>
        </w:rPr>
        <w:t xml:space="preserve">NOTE:  </w:t>
      </w:r>
      <w:r>
        <w:rPr>
          <w:i/>
          <w:iCs/>
        </w:rPr>
        <w:t>Audiologists are not considered physician extenders under the Medicaid Program.  These providers must be enrolled in the Program via an enrollment application and be assigned a provider number for billing purposes.  Contact the Program’s Provider Enrollment Office at (410) 767-5340 for an application.</w:t>
      </w:r>
    </w:p>
    <w:p w:rsidR="00F75C1D" w:rsidRDefault="00F75C1D">
      <w:pPr>
        <w:pStyle w:val="BodyTextIndent"/>
        <w:rPr>
          <w:i/>
          <w:iCs/>
        </w:rPr>
      </w:pPr>
    </w:p>
    <w:p w:rsidR="00F75C1D" w:rsidRDefault="00F75C1D">
      <w:pPr>
        <w:pStyle w:val="BodyTextIndent"/>
      </w:pPr>
      <w:r>
        <w:t xml:space="preserve">If you have any questions regarding the coverage, policy or regulations for EPSDT: Audiology </w:t>
      </w:r>
      <w:r w:rsidR="00694C80">
        <w:t>Services</w:t>
      </w:r>
      <w:r w:rsidR="00A313DC">
        <w:t xml:space="preserve"> p</w:t>
      </w:r>
      <w:r>
        <w:t xml:space="preserve">lease contact </w:t>
      </w:r>
      <w:r w:rsidR="00697433">
        <w:t xml:space="preserve">Stephanie Hood at </w:t>
      </w:r>
      <w:r w:rsidR="00DB1450">
        <w:t>(410) 767-</w:t>
      </w:r>
      <w:r w:rsidR="00697433">
        <w:t>3998</w:t>
      </w:r>
      <w:r w:rsidR="00DB1450">
        <w:t>.</w:t>
      </w:r>
    </w:p>
    <w:p w:rsidR="00F75C1D" w:rsidRDefault="00F75C1D">
      <w:pPr>
        <w:pStyle w:val="BodyTextIndent"/>
        <w:rPr>
          <w:b/>
          <w:bCs/>
        </w:rPr>
      </w:pPr>
    </w:p>
    <w:p w:rsidR="00BA70BB" w:rsidRDefault="00BA70BB">
      <w:pPr>
        <w:pStyle w:val="BodyTextIndent"/>
        <w:rPr>
          <w:b/>
          <w:bCs/>
        </w:rPr>
      </w:pPr>
    </w:p>
    <w:p w:rsidR="0008608F" w:rsidRDefault="0008608F" w:rsidP="00AF3197">
      <w:pPr>
        <w:ind w:firstLine="720"/>
        <w:rPr>
          <w:b/>
        </w:rPr>
      </w:pPr>
      <w:r w:rsidRPr="00C65FD9">
        <w:rPr>
          <w:b/>
        </w:rPr>
        <w:t>IEP/IFSP HEALTH RELATED SERVICES</w:t>
      </w:r>
    </w:p>
    <w:p w:rsidR="0008608F" w:rsidRDefault="0008608F" w:rsidP="0008608F">
      <w:pPr>
        <w:jc w:val="center"/>
        <w:rPr>
          <w:b/>
        </w:rPr>
      </w:pPr>
    </w:p>
    <w:p w:rsidR="0008608F" w:rsidRPr="00C65FD9" w:rsidRDefault="0008608F" w:rsidP="00AF3197">
      <w:pPr>
        <w:ind w:left="720"/>
        <w:rPr>
          <w:b/>
        </w:rPr>
      </w:pPr>
      <w:r w:rsidRPr="00C26B73">
        <w:t>The procedure codes for IEP/IFSP Health Related Services have been changed. When billing the Program for Case Management and Health Related Services, refer to the chart below for the new procedure codes.</w:t>
      </w:r>
    </w:p>
    <w:p w:rsidR="0008608F" w:rsidRDefault="0008608F" w:rsidP="0008608F"/>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9"/>
        <w:gridCol w:w="5073"/>
      </w:tblGrid>
      <w:tr w:rsidR="0008608F" w:rsidRPr="008A40CB" w:rsidTr="00BE4EB4">
        <w:trPr>
          <w:trHeight w:val="258"/>
        </w:trPr>
        <w:tc>
          <w:tcPr>
            <w:tcW w:w="2729" w:type="dxa"/>
          </w:tcPr>
          <w:p w:rsidR="0008608F" w:rsidRPr="00BE4EB4" w:rsidRDefault="0008608F" w:rsidP="00BE4EB4">
            <w:pPr>
              <w:rPr>
                <w:b/>
              </w:rPr>
            </w:pPr>
            <w:r w:rsidRPr="00BE4EB4">
              <w:rPr>
                <w:b/>
              </w:rPr>
              <w:t>Current Code</w:t>
            </w:r>
          </w:p>
        </w:tc>
        <w:tc>
          <w:tcPr>
            <w:tcW w:w="5073" w:type="dxa"/>
          </w:tcPr>
          <w:p w:rsidR="0008608F" w:rsidRPr="00BE4EB4" w:rsidRDefault="0008608F" w:rsidP="00BE4EB4">
            <w:pPr>
              <w:rPr>
                <w:b/>
              </w:rPr>
            </w:pPr>
            <w:r w:rsidRPr="00BE4EB4">
              <w:rPr>
                <w:b/>
              </w:rPr>
              <w:t>Code Description</w:t>
            </w:r>
          </w:p>
        </w:tc>
      </w:tr>
      <w:tr w:rsidR="0008608F" w:rsidRPr="008A40CB" w:rsidTr="00BE4EB4">
        <w:trPr>
          <w:trHeight w:val="258"/>
        </w:trPr>
        <w:tc>
          <w:tcPr>
            <w:tcW w:w="2729" w:type="dxa"/>
          </w:tcPr>
          <w:p w:rsidR="0008608F" w:rsidRPr="008A40CB" w:rsidRDefault="0008608F" w:rsidP="00BE4EB4">
            <w:r w:rsidRPr="008A40CB">
              <w:t>T1023</w:t>
            </w:r>
            <w:r>
              <w:t xml:space="preserve"> -</w:t>
            </w:r>
            <w:r w:rsidRPr="008A40CB">
              <w:t xml:space="preserve"> TG </w:t>
            </w:r>
          </w:p>
        </w:tc>
        <w:tc>
          <w:tcPr>
            <w:tcW w:w="5073" w:type="dxa"/>
          </w:tcPr>
          <w:p w:rsidR="0008608F" w:rsidRPr="008A40CB" w:rsidRDefault="0008608F" w:rsidP="00BE4EB4">
            <w:r w:rsidRPr="008A40CB">
              <w:t>Initial IEP or IFSP Assessment</w:t>
            </w:r>
          </w:p>
        </w:tc>
      </w:tr>
      <w:tr w:rsidR="0008608F" w:rsidRPr="008A40CB" w:rsidTr="00BE4EB4">
        <w:trPr>
          <w:trHeight w:val="258"/>
        </w:trPr>
        <w:tc>
          <w:tcPr>
            <w:tcW w:w="2729" w:type="dxa"/>
          </w:tcPr>
          <w:p w:rsidR="0008608F" w:rsidRPr="008A40CB" w:rsidRDefault="0008608F" w:rsidP="00BE4EB4">
            <w:r w:rsidRPr="008A40CB">
              <w:t>T2022</w:t>
            </w:r>
          </w:p>
        </w:tc>
        <w:tc>
          <w:tcPr>
            <w:tcW w:w="5073" w:type="dxa"/>
          </w:tcPr>
          <w:p w:rsidR="0008608F" w:rsidRPr="008A40CB" w:rsidRDefault="0008608F" w:rsidP="00BE4EB4">
            <w:r w:rsidRPr="008A40CB">
              <w:t>On-going service coordination</w:t>
            </w:r>
          </w:p>
        </w:tc>
      </w:tr>
      <w:tr w:rsidR="0008608F" w:rsidRPr="008A40CB" w:rsidTr="00BE4EB4">
        <w:trPr>
          <w:trHeight w:val="258"/>
        </w:trPr>
        <w:tc>
          <w:tcPr>
            <w:tcW w:w="2729" w:type="dxa"/>
          </w:tcPr>
          <w:p w:rsidR="0008608F" w:rsidRPr="008A40CB" w:rsidRDefault="0008608F" w:rsidP="00BE4EB4">
            <w:r w:rsidRPr="008A40CB">
              <w:t>T1023</w:t>
            </w:r>
          </w:p>
        </w:tc>
        <w:tc>
          <w:tcPr>
            <w:tcW w:w="5073" w:type="dxa"/>
          </w:tcPr>
          <w:p w:rsidR="0008608F" w:rsidRPr="008A40CB" w:rsidRDefault="0008608F" w:rsidP="00BE4EB4">
            <w:r w:rsidRPr="008A40CB">
              <w:t>Periodic IEP/IFSP review</w:t>
            </w:r>
          </w:p>
        </w:tc>
      </w:tr>
      <w:tr w:rsidR="0008608F" w:rsidRPr="008A40CB" w:rsidTr="00BE4EB4">
        <w:trPr>
          <w:trHeight w:val="258"/>
        </w:trPr>
        <w:tc>
          <w:tcPr>
            <w:tcW w:w="2729" w:type="dxa"/>
          </w:tcPr>
          <w:p w:rsidR="0008608F" w:rsidRPr="008A40CB" w:rsidRDefault="0008608F" w:rsidP="00BE4EB4">
            <w:r w:rsidRPr="008A40CB">
              <w:t>90801</w:t>
            </w:r>
          </w:p>
        </w:tc>
        <w:tc>
          <w:tcPr>
            <w:tcW w:w="5073" w:type="dxa"/>
          </w:tcPr>
          <w:p w:rsidR="0008608F" w:rsidRPr="008A40CB" w:rsidRDefault="0008608F" w:rsidP="00BE4EB4">
            <w:r w:rsidRPr="008A40CB">
              <w:t>Psychiatric Diagnostic Interview</w:t>
            </w:r>
          </w:p>
        </w:tc>
      </w:tr>
      <w:tr w:rsidR="0008608F" w:rsidRPr="008A40CB" w:rsidTr="00BE4EB4">
        <w:trPr>
          <w:trHeight w:val="273"/>
        </w:trPr>
        <w:tc>
          <w:tcPr>
            <w:tcW w:w="2729" w:type="dxa"/>
          </w:tcPr>
          <w:p w:rsidR="0008608F" w:rsidRPr="008A40CB" w:rsidRDefault="0008608F" w:rsidP="00BE4EB4">
            <w:r w:rsidRPr="008A40CB">
              <w:t>90804</w:t>
            </w:r>
          </w:p>
        </w:tc>
        <w:tc>
          <w:tcPr>
            <w:tcW w:w="5073" w:type="dxa"/>
          </w:tcPr>
          <w:p w:rsidR="0008608F" w:rsidRPr="008A40CB" w:rsidRDefault="0008608F" w:rsidP="00BE4EB4">
            <w:r w:rsidRPr="008A40CB">
              <w:t>Individual Psychotherapy (20-30 minutes)</w:t>
            </w:r>
          </w:p>
        </w:tc>
      </w:tr>
      <w:tr w:rsidR="0008608F" w:rsidRPr="008A40CB" w:rsidTr="00BE4EB4">
        <w:trPr>
          <w:trHeight w:val="258"/>
        </w:trPr>
        <w:tc>
          <w:tcPr>
            <w:tcW w:w="2729" w:type="dxa"/>
          </w:tcPr>
          <w:p w:rsidR="0008608F" w:rsidRPr="008A40CB" w:rsidRDefault="0008608F" w:rsidP="00BE4EB4">
            <w:r w:rsidRPr="008A40CB">
              <w:t>90806</w:t>
            </w:r>
          </w:p>
        </w:tc>
        <w:tc>
          <w:tcPr>
            <w:tcW w:w="5073" w:type="dxa"/>
          </w:tcPr>
          <w:p w:rsidR="0008608F" w:rsidRPr="008A40CB" w:rsidRDefault="0008608F" w:rsidP="00BE4EB4">
            <w:r w:rsidRPr="008A40CB">
              <w:t>Individual Psychotherapy (45-50 minutes)</w:t>
            </w:r>
          </w:p>
        </w:tc>
      </w:tr>
      <w:tr w:rsidR="0008608F" w:rsidRPr="008A40CB" w:rsidTr="00BE4EB4">
        <w:trPr>
          <w:trHeight w:val="258"/>
        </w:trPr>
        <w:tc>
          <w:tcPr>
            <w:tcW w:w="2729" w:type="dxa"/>
          </w:tcPr>
          <w:p w:rsidR="0008608F" w:rsidRPr="008A40CB" w:rsidRDefault="0008608F" w:rsidP="00BE4EB4">
            <w:r w:rsidRPr="008A40CB">
              <w:t>90808</w:t>
            </w:r>
          </w:p>
        </w:tc>
        <w:tc>
          <w:tcPr>
            <w:tcW w:w="5073" w:type="dxa"/>
          </w:tcPr>
          <w:p w:rsidR="0008608F" w:rsidRPr="008A40CB" w:rsidRDefault="0008608F" w:rsidP="00BE4EB4">
            <w:r w:rsidRPr="008A40CB">
              <w:t>Individual Psychotherapy (75-80 minutes)</w:t>
            </w:r>
          </w:p>
        </w:tc>
      </w:tr>
      <w:tr w:rsidR="0008608F" w:rsidRPr="008A40CB" w:rsidTr="00BE4EB4">
        <w:trPr>
          <w:trHeight w:val="258"/>
        </w:trPr>
        <w:tc>
          <w:tcPr>
            <w:tcW w:w="2729" w:type="dxa"/>
          </w:tcPr>
          <w:p w:rsidR="0008608F" w:rsidRPr="008A40CB" w:rsidRDefault="0008608F" w:rsidP="00BE4EB4">
            <w:r w:rsidRPr="008A40CB">
              <w:t>90847</w:t>
            </w:r>
          </w:p>
        </w:tc>
        <w:tc>
          <w:tcPr>
            <w:tcW w:w="5073" w:type="dxa"/>
          </w:tcPr>
          <w:p w:rsidR="0008608F" w:rsidRPr="008A40CB" w:rsidRDefault="0008608F" w:rsidP="00BE4EB4">
            <w:r w:rsidRPr="008A40CB">
              <w:t>Family Psychotherapy</w:t>
            </w:r>
          </w:p>
        </w:tc>
      </w:tr>
      <w:tr w:rsidR="0008608F" w:rsidRPr="008A40CB" w:rsidTr="00BE4EB4">
        <w:trPr>
          <w:trHeight w:val="258"/>
        </w:trPr>
        <w:tc>
          <w:tcPr>
            <w:tcW w:w="2729" w:type="dxa"/>
          </w:tcPr>
          <w:p w:rsidR="0008608F" w:rsidRPr="008A40CB" w:rsidRDefault="0008608F" w:rsidP="00BE4EB4">
            <w:r w:rsidRPr="008A40CB">
              <w:t>90853</w:t>
            </w:r>
          </w:p>
        </w:tc>
        <w:tc>
          <w:tcPr>
            <w:tcW w:w="5073" w:type="dxa"/>
          </w:tcPr>
          <w:p w:rsidR="0008608F" w:rsidRPr="008A40CB" w:rsidRDefault="0008608F" w:rsidP="00BE4EB4">
            <w:r w:rsidRPr="008A40CB">
              <w:t>Group Psychotherapy</w:t>
            </w:r>
          </w:p>
        </w:tc>
      </w:tr>
      <w:tr w:rsidR="0008608F" w:rsidRPr="008A40CB" w:rsidTr="00BE4EB4">
        <w:trPr>
          <w:trHeight w:val="258"/>
        </w:trPr>
        <w:tc>
          <w:tcPr>
            <w:tcW w:w="2729" w:type="dxa"/>
          </w:tcPr>
          <w:p w:rsidR="0008608F" w:rsidRPr="008A40CB" w:rsidRDefault="0008608F" w:rsidP="00BE4EB4">
            <w:r w:rsidRPr="008A40CB">
              <w:t>92506</w:t>
            </w:r>
          </w:p>
        </w:tc>
        <w:tc>
          <w:tcPr>
            <w:tcW w:w="5073" w:type="dxa"/>
          </w:tcPr>
          <w:p w:rsidR="0008608F" w:rsidRPr="008A40CB" w:rsidRDefault="0008608F" w:rsidP="00BE4EB4">
            <w:r w:rsidRPr="008A40CB">
              <w:t>Speech Evaluation</w:t>
            </w:r>
          </w:p>
        </w:tc>
      </w:tr>
      <w:tr w:rsidR="0008608F" w:rsidRPr="008A40CB" w:rsidTr="00BE4EB4">
        <w:trPr>
          <w:trHeight w:val="258"/>
        </w:trPr>
        <w:tc>
          <w:tcPr>
            <w:tcW w:w="2729" w:type="dxa"/>
          </w:tcPr>
          <w:p w:rsidR="0008608F" w:rsidRPr="008A40CB" w:rsidRDefault="0008608F" w:rsidP="00BE4EB4">
            <w:r w:rsidRPr="008A40CB">
              <w:t>92507</w:t>
            </w:r>
          </w:p>
        </w:tc>
        <w:tc>
          <w:tcPr>
            <w:tcW w:w="5073" w:type="dxa"/>
          </w:tcPr>
          <w:p w:rsidR="0008608F" w:rsidRPr="008A40CB" w:rsidRDefault="0008608F" w:rsidP="00BE4EB4">
            <w:r w:rsidRPr="008A40CB">
              <w:t>Individual Speech Therapy</w:t>
            </w:r>
          </w:p>
        </w:tc>
      </w:tr>
      <w:tr w:rsidR="0008608F" w:rsidRPr="008A40CB" w:rsidTr="00BE4EB4">
        <w:trPr>
          <w:trHeight w:val="258"/>
        </w:trPr>
        <w:tc>
          <w:tcPr>
            <w:tcW w:w="2729" w:type="dxa"/>
          </w:tcPr>
          <w:p w:rsidR="0008608F" w:rsidRPr="008A40CB" w:rsidRDefault="0008608F" w:rsidP="00BE4EB4">
            <w:r w:rsidRPr="008A40CB">
              <w:t>92508</w:t>
            </w:r>
          </w:p>
        </w:tc>
        <w:tc>
          <w:tcPr>
            <w:tcW w:w="5073" w:type="dxa"/>
          </w:tcPr>
          <w:p w:rsidR="0008608F" w:rsidRPr="008A40CB" w:rsidRDefault="0008608F" w:rsidP="00BE4EB4">
            <w:r w:rsidRPr="008A40CB">
              <w:t>Group Speech Therapy</w:t>
            </w:r>
          </w:p>
        </w:tc>
      </w:tr>
      <w:tr w:rsidR="0008608F" w:rsidRPr="008A40CB" w:rsidTr="00BE4EB4">
        <w:trPr>
          <w:trHeight w:val="258"/>
        </w:trPr>
        <w:tc>
          <w:tcPr>
            <w:tcW w:w="2729" w:type="dxa"/>
          </w:tcPr>
          <w:p w:rsidR="0008608F" w:rsidRPr="008A40CB" w:rsidRDefault="0008608F" w:rsidP="00BE4EB4">
            <w:r w:rsidRPr="008A40CB">
              <w:t>92557</w:t>
            </w:r>
          </w:p>
        </w:tc>
        <w:tc>
          <w:tcPr>
            <w:tcW w:w="5073" w:type="dxa"/>
          </w:tcPr>
          <w:p w:rsidR="0008608F" w:rsidRPr="008A40CB" w:rsidRDefault="0008608F" w:rsidP="00BE4EB4">
            <w:r w:rsidRPr="008A40CB">
              <w:t>Comprehensive Audiology Evaluation</w:t>
            </w:r>
          </w:p>
        </w:tc>
      </w:tr>
      <w:tr w:rsidR="0008608F" w:rsidRPr="008A40CB" w:rsidTr="00BE4EB4">
        <w:trPr>
          <w:trHeight w:val="258"/>
        </w:trPr>
        <w:tc>
          <w:tcPr>
            <w:tcW w:w="2729" w:type="dxa"/>
          </w:tcPr>
          <w:p w:rsidR="0008608F" w:rsidRPr="008A40CB" w:rsidRDefault="0008608F" w:rsidP="00BE4EB4">
            <w:r w:rsidRPr="008A40CB">
              <w:t>96101</w:t>
            </w:r>
          </w:p>
        </w:tc>
        <w:tc>
          <w:tcPr>
            <w:tcW w:w="5073" w:type="dxa"/>
          </w:tcPr>
          <w:p w:rsidR="0008608F" w:rsidRPr="008A40CB" w:rsidRDefault="0008608F" w:rsidP="00BE4EB4">
            <w:r w:rsidRPr="008A40CB">
              <w:t xml:space="preserve">Psychological Testing </w:t>
            </w:r>
          </w:p>
        </w:tc>
      </w:tr>
      <w:tr w:rsidR="0008608F" w:rsidRPr="008A40CB" w:rsidTr="00BE4EB4">
        <w:trPr>
          <w:trHeight w:val="258"/>
        </w:trPr>
        <w:tc>
          <w:tcPr>
            <w:tcW w:w="2729" w:type="dxa"/>
          </w:tcPr>
          <w:p w:rsidR="0008608F" w:rsidRPr="008A40CB" w:rsidRDefault="0008608F" w:rsidP="00BE4EB4">
            <w:r w:rsidRPr="008A40CB">
              <w:t>96152</w:t>
            </w:r>
          </w:p>
        </w:tc>
        <w:tc>
          <w:tcPr>
            <w:tcW w:w="5073" w:type="dxa"/>
          </w:tcPr>
          <w:p w:rsidR="0008608F" w:rsidRPr="008A40CB" w:rsidRDefault="0008608F" w:rsidP="00BE4EB4">
            <w:r w:rsidRPr="008A40CB">
              <w:t>Therapeutic Behavior Aide</w:t>
            </w:r>
          </w:p>
        </w:tc>
      </w:tr>
      <w:tr w:rsidR="0008608F" w:rsidRPr="008A40CB" w:rsidTr="00BE4EB4">
        <w:trPr>
          <w:trHeight w:val="258"/>
        </w:trPr>
        <w:tc>
          <w:tcPr>
            <w:tcW w:w="2729" w:type="dxa"/>
          </w:tcPr>
          <w:p w:rsidR="0008608F" w:rsidRPr="008A40CB" w:rsidRDefault="0008608F" w:rsidP="00BE4EB4">
            <w:r w:rsidRPr="008A40CB">
              <w:t>97001</w:t>
            </w:r>
          </w:p>
        </w:tc>
        <w:tc>
          <w:tcPr>
            <w:tcW w:w="5073" w:type="dxa"/>
          </w:tcPr>
          <w:p w:rsidR="0008608F" w:rsidRPr="008A40CB" w:rsidRDefault="0008608F" w:rsidP="00BE4EB4">
            <w:r w:rsidRPr="008A40CB">
              <w:t>Physical Therapy Evaluation</w:t>
            </w:r>
          </w:p>
        </w:tc>
      </w:tr>
      <w:tr w:rsidR="0008608F" w:rsidRPr="008A40CB" w:rsidTr="00BE4EB4">
        <w:trPr>
          <w:trHeight w:val="258"/>
        </w:trPr>
        <w:tc>
          <w:tcPr>
            <w:tcW w:w="2729" w:type="dxa"/>
          </w:tcPr>
          <w:p w:rsidR="0008608F" w:rsidRPr="008A40CB" w:rsidRDefault="0008608F" w:rsidP="00BE4EB4">
            <w:r w:rsidRPr="008A40CB">
              <w:t>97002</w:t>
            </w:r>
          </w:p>
        </w:tc>
        <w:tc>
          <w:tcPr>
            <w:tcW w:w="5073" w:type="dxa"/>
          </w:tcPr>
          <w:p w:rsidR="0008608F" w:rsidRPr="008A40CB" w:rsidRDefault="0008608F" w:rsidP="00BE4EB4">
            <w:r w:rsidRPr="008A40CB">
              <w:t>Physical Therapy Re-evaluation</w:t>
            </w:r>
          </w:p>
        </w:tc>
      </w:tr>
      <w:tr w:rsidR="0008608F" w:rsidRPr="008A40CB" w:rsidTr="00BE4EB4">
        <w:trPr>
          <w:trHeight w:val="258"/>
        </w:trPr>
        <w:tc>
          <w:tcPr>
            <w:tcW w:w="2729" w:type="dxa"/>
          </w:tcPr>
          <w:p w:rsidR="0008608F" w:rsidRPr="008A40CB" w:rsidRDefault="0008608F" w:rsidP="00BE4EB4">
            <w:r w:rsidRPr="008A40CB">
              <w:t>97110</w:t>
            </w:r>
          </w:p>
        </w:tc>
        <w:tc>
          <w:tcPr>
            <w:tcW w:w="5073" w:type="dxa"/>
          </w:tcPr>
          <w:p w:rsidR="0008608F" w:rsidRPr="008A40CB" w:rsidRDefault="0008608F" w:rsidP="00BE4EB4">
            <w:r w:rsidRPr="008A40CB">
              <w:t>Physical Therapy Service</w:t>
            </w:r>
          </w:p>
        </w:tc>
      </w:tr>
      <w:tr w:rsidR="0008608F" w:rsidRPr="008A40CB" w:rsidTr="00BE4EB4">
        <w:trPr>
          <w:trHeight w:val="258"/>
        </w:trPr>
        <w:tc>
          <w:tcPr>
            <w:tcW w:w="2729" w:type="dxa"/>
          </w:tcPr>
          <w:p w:rsidR="0008608F" w:rsidRPr="008A40CB" w:rsidRDefault="0008608F" w:rsidP="00BE4EB4">
            <w:r w:rsidRPr="008A40CB">
              <w:t>97003</w:t>
            </w:r>
          </w:p>
        </w:tc>
        <w:tc>
          <w:tcPr>
            <w:tcW w:w="5073" w:type="dxa"/>
          </w:tcPr>
          <w:p w:rsidR="0008608F" w:rsidRPr="008A40CB" w:rsidRDefault="0008608F" w:rsidP="00BE4EB4">
            <w:r w:rsidRPr="008A40CB">
              <w:t>Occupational Therapy Evaluation</w:t>
            </w:r>
          </w:p>
        </w:tc>
      </w:tr>
      <w:tr w:rsidR="0008608F" w:rsidRPr="008A40CB" w:rsidTr="00BE4EB4">
        <w:trPr>
          <w:trHeight w:val="258"/>
        </w:trPr>
        <w:tc>
          <w:tcPr>
            <w:tcW w:w="2729" w:type="dxa"/>
          </w:tcPr>
          <w:p w:rsidR="0008608F" w:rsidRPr="008A40CB" w:rsidRDefault="0008608F" w:rsidP="00BE4EB4">
            <w:r w:rsidRPr="008A40CB">
              <w:t>97004</w:t>
            </w:r>
          </w:p>
        </w:tc>
        <w:tc>
          <w:tcPr>
            <w:tcW w:w="5073" w:type="dxa"/>
          </w:tcPr>
          <w:p w:rsidR="0008608F" w:rsidRPr="008A40CB" w:rsidRDefault="0008608F" w:rsidP="00BE4EB4">
            <w:r w:rsidRPr="008A40CB">
              <w:t>Occupational Therapy Re-evaluation</w:t>
            </w:r>
          </w:p>
        </w:tc>
      </w:tr>
      <w:tr w:rsidR="0008608F" w:rsidRPr="008A40CB" w:rsidTr="00BE4EB4">
        <w:trPr>
          <w:trHeight w:val="273"/>
        </w:trPr>
        <w:tc>
          <w:tcPr>
            <w:tcW w:w="2729" w:type="dxa"/>
          </w:tcPr>
          <w:p w:rsidR="0008608F" w:rsidRPr="008A40CB" w:rsidRDefault="0008608F" w:rsidP="00BE4EB4">
            <w:r w:rsidRPr="008A40CB">
              <w:t>97150</w:t>
            </w:r>
          </w:p>
        </w:tc>
        <w:tc>
          <w:tcPr>
            <w:tcW w:w="5073" w:type="dxa"/>
          </w:tcPr>
          <w:p w:rsidR="0008608F" w:rsidRPr="008A40CB" w:rsidRDefault="0008608F" w:rsidP="00BE4EB4">
            <w:r w:rsidRPr="008A40CB">
              <w:t>Group Occupational Therapy Evaluation</w:t>
            </w:r>
          </w:p>
        </w:tc>
      </w:tr>
      <w:tr w:rsidR="0008608F" w:rsidRPr="008A40CB" w:rsidTr="00BE4EB4">
        <w:trPr>
          <w:trHeight w:val="258"/>
        </w:trPr>
        <w:tc>
          <w:tcPr>
            <w:tcW w:w="2729" w:type="dxa"/>
          </w:tcPr>
          <w:p w:rsidR="0008608F" w:rsidRPr="008A40CB" w:rsidRDefault="0008608F" w:rsidP="00BE4EB4">
            <w:r w:rsidRPr="008A40CB">
              <w:t>97530</w:t>
            </w:r>
          </w:p>
        </w:tc>
        <w:tc>
          <w:tcPr>
            <w:tcW w:w="5073" w:type="dxa"/>
          </w:tcPr>
          <w:p w:rsidR="0008608F" w:rsidRPr="008A40CB" w:rsidRDefault="0008608F" w:rsidP="00BE4EB4">
            <w:r w:rsidRPr="008A40CB">
              <w:t>Occupational Therapy Service</w:t>
            </w:r>
          </w:p>
        </w:tc>
      </w:tr>
      <w:tr w:rsidR="0008608F" w:rsidRPr="008A40CB" w:rsidTr="00BE4EB4">
        <w:trPr>
          <w:trHeight w:val="258"/>
        </w:trPr>
        <w:tc>
          <w:tcPr>
            <w:tcW w:w="2729" w:type="dxa"/>
          </w:tcPr>
          <w:p w:rsidR="0008608F" w:rsidRPr="008A40CB" w:rsidRDefault="0008608F" w:rsidP="00BE4EB4">
            <w:r w:rsidRPr="008A40CB">
              <w:t>T1000</w:t>
            </w:r>
          </w:p>
        </w:tc>
        <w:tc>
          <w:tcPr>
            <w:tcW w:w="5073" w:type="dxa"/>
          </w:tcPr>
          <w:p w:rsidR="0008608F" w:rsidRPr="008A40CB" w:rsidRDefault="0008608F" w:rsidP="00BE4EB4">
            <w:r w:rsidRPr="008A40CB">
              <w:t>Nursing Service</w:t>
            </w:r>
          </w:p>
        </w:tc>
      </w:tr>
      <w:tr w:rsidR="0008608F" w:rsidRPr="008A40CB" w:rsidTr="00BE4EB4">
        <w:trPr>
          <w:trHeight w:val="258"/>
        </w:trPr>
        <w:tc>
          <w:tcPr>
            <w:tcW w:w="2729" w:type="dxa"/>
          </w:tcPr>
          <w:p w:rsidR="0008608F" w:rsidRPr="008A40CB" w:rsidRDefault="0008608F" w:rsidP="00BE4EB4">
            <w:r w:rsidRPr="008A40CB">
              <w:t>97802</w:t>
            </w:r>
          </w:p>
        </w:tc>
        <w:tc>
          <w:tcPr>
            <w:tcW w:w="5073" w:type="dxa"/>
          </w:tcPr>
          <w:p w:rsidR="0008608F" w:rsidRPr="008A40CB" w:rsidRDefault="0008608F" w:rsidP="00BE4EB4">
            <w:r w:rsidRPr="008A40CB">
              <w:t>Nutrition Assessment and Intervention</w:t>
            </w:r>
          </w:p>
        </w:tc>
      </w:tr>
      <w:tr w:rsidR="0008608F" w:rsidRPr="008A40CB" w:rsidTr="00BE4EB4">
        <w:trPr>
          <w:trHeight w:val="258"/>
        </w:trPr>
        <w:tc>
          <w:tcPr>
            <w:tcW w:w="2729" w:type="dxa"/>
          </w:tcPr>
          <w:p w:rsidR="0008608F" w:rsidRPr="008A40CB" w:rsidRDefault="0008608F" w:rsidP="00BE4EB4">
            <w:r w:rsidRPr="008A40CB">
              <w:t>97803</w:t>
            </w:r>
          </w:p>
        </w:tc>
        <w:tc>
          <w:tcPr>
            <w:tcW w:w="5073" w:type="dxa"/>
          </w:tcPr>
          <w:p w:rsidR="0008608F" w:rsidRPr="008A40CB" w:rsidRDefault="0008608F" w:rsidP="00BE4EB4">
            <w:r w:rsidRPr="008A40CB">
              <w:t>Nutrition Re-assessment and Intervention</w:t>
            </w:r>
          </w:p>
        </w:tc>
      </w:tr>
      <w:tr w:rsidR="0008608F" w:rsidRPr="008A40CB" w:rsidTr="00BE4EB4">
        <w:trPr>
          <w:trHeight w:val="273"/>
        </w:trPr>
        <w:tc>
          <w:tcPr>
            <w:tcW w:w="2729" w:type="dxa"/>
          </w:tcPr>
          <w:p w:rsidR="0008608F" w:rsidRPr="008A40CB" w:rsidRDefault="0008608F" w:rsidP="00BE4EB4">
            <w:r w:rsidRPr="008A40CB">
              <w:t>T2003</w:t>
            </w:r>
          </w:p>
        </w:tc>
        <w:tc>
          <w:tcPr>
            <w:tcW w:w="5073" w:type="dxa"/>
          </w:tcPr>
          <w:p w:rsidR="0008608F" w:rsidRPr="008A40CB" w:rsidRDefault="0008608F" w:rsidP="00BE4EB4">
            <w:r w:rsidRPr="008A40CB">
              <w:t>Non-Emergency Transportation Services</w:t>
            </w:r>
          </w:p>
        </w:tc>
      </w:tr>
    </w:tbl>
    <w:p w:rsidR="0008608F" w:rsidRPr="008A40CB"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08608F" w:rsidRDefault="0008608F" w:rsidP="0008608F"/>
    <w:p w:rsidR="00F75C1D" w:rsidRDefault="00F75C1D">
      <w:pPr>
        <w:pStyle w:val="BodyTextIndent"/>
      </w:pPr>
    </w:p>
    <w:p w:rsidR="00F75C1D" w:rsidRDefault="00F75C1D">
      <w:pPr>
        <w:pStyle w:val="BodyTextIndent"/>
        <w:tabs>
          <w:tab w:val="left" w:pos="6660"/>
        </w:tabs>
        <w:rPr>
          <w:b/>
          <w:bCs/>
        </w:rPr>
      </w:pPr>
    </w:p>
    <w:p w:rsidR="00F75C1D" w:rsidRDefault="00F75C1D">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Pr="00AF3197" w:rsidRDefault="0008608F">
      <w:pPr>
        <w:pStyle w:val="BodyTextIndent"/>
        <w:tabs>
          <w:tab w:val="left" w:pos="6660"/>
        </w:tabs>
        <w:rPr>
          <w:bCs/>
        </w:rPr>
      </w:pPr>
      <w:r w:rsidRPr="00AF3197">
        <w:rPr>
          <w:bCs/>
        </w:rPr>
        <w:t>If you have any questions regarding these procedure codes, policy, or a list of covered services, please call the Staff Specialist at 410-767-1903.</w:t>
      </w: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08608F" w:rsidRDefault="0008608F">
      <w:pPr>
        <w:pStyle w:val="BodyTextIndent"/>
        <w:tabs>
          <w:tab w:val="left" w:pos="6660"/>
        </w:tabs>
        <w:rPr>
          <w:b/>
          <w:bCs/>
        </w:rPr>
      </w:pPr>
    </w:p>
    <w:p w:rsidR="00F75C1D" w:rsidRDefault="00F75C1D">
      <w:pPr>
        <w:pStyle w:val="BodyTextIndent"/>
        <w:tabs>
          <w:tab w:val="left" w:pos="6660"/>
        </w:tabs>
        <w:rPr>
          <w:b/>
          <w:bCs/>
        </w:rPr>
      </w:pPr>
      <w:r>
        <w:rPr>
          <w:b/>
          <w:bCs/>
        </w:rPr>
        <w:t>PHYSICAL THERAPY, OCCUPATIONAL THERAPY, SPEECH LANGUAGE-PATHOLOGY AND CHIROPRACTIC SERVICES</w:t>
      </w:r>
    </w:p>
    <w:p w:rsidR="00F75C1D" w:rsidRDefault="00F75C1D">
      <w:pPr>
        <w:pStyle w:val="BodyTextIndent"/>
        <w:tabs>
          <w:tab w:val="left" w:pos="6660"/>
        </w:tabs>
        <w:rPr>
          <w:b/>
          <w:bCs/>
        </w:rPr>
      </w:pPr>
    </w:p>
    <w:p w:rsidR="00F75C1D" w:rsidRDefault="00F75C1D">
      <w:pPr>
        <w:pStyle w:val="BodyTextIndent"/>
      </w:pPr>
      <w:r>
        <w:t xml:space="preserve">Under Maryland Medicaid, payment for these services is made on a per visit basis rather then on a per treatment basis regardless of the number of treatments rendered to the patient during a single visit.  </w:t>
      </w:r>
    </w:p>
    <w:p w:rsidR="00F75C1D" w:rsidRDefault="00F75C1D">
      <w:pPr>
        <w:pStyle w:val="BodyTextIndent"/>
      </w:pPr>
    </w:p>
    <w:p w:rsidR="00F75C1D" w:rsidRDefault="00F75C1D">
      <w:pPr>
        <w:pStyle w:val="BodyTextIndent"/>
      </w:pPr>
      <w:r>
        <w:t>Providers should visit the DHMH website</w:t>
      </w:r>
      <w:r w:rsidR="00697433">
        <w:t xml:space="preserve">: </w:t>
      </w:r>
      <w:hyperlink r:id="rId27" w:history="1">
        <w:r w:rsidR="00697433">
          <w:rPr>
            <w:rStyle w:val="Hyperlink"/>
            <w:b/>
            <w:bCs/>
            <w:i/>
            <w:iCs/>
            <w:u w:val="none"/>
          </w:rPr>
          <w:t>http:mmcp.dhmh.maryland.gov/SitePages/Provider%20Information.aspx</w:t>
        </w:r>
      </w:hyperlink>
      <w:r>
        <w:rPr>
          <w:b/>
          <w:bCs/>
          <w:i/>
          <w:iCs/>
        </w:rPr>
        <w:t xml:space="preserve"> </w:t>
      </w:r>
      <w:r>
        <w:t>to view the procedure codes and fee schedules for these services. Coverage for EPSDT Speech, Occupational and Chiropractic Services are limited to recipients under the age of 21.</w:t>
      </w:r>
    </w:p>
    <w:p w:rsidR="00F75C1D" w:rsidRDefault="00F75C1D">
      <w:pPr>
        <w:pStyle w:val="BodyTextIndent"/>
      </w:pPr>
    </w:p>
    <w:p w:rsidR="00F75C1D" w:rsidRDefault="00F75C1D">
      <w:pPr>
        <w:pStyle w:val="BodyTextIndent"/>
        <w:rPr>
          <w:i/>
          <w:iCs/>
        </w:rPr>
      </w:pPr>
      <w:r>
        <w:rPr>
          <w:b/>
          <w:bCs/>
          <w:i/>
          <w:iCs/>
        </w:rPr>
        <w:t>NOTE:</w:t>
      </w:r>
      <w:r>
        <w:rPr>
          <w:i/>
          <w:iCs/>
        </w:rPr>
        <w:t xml:space="preserve">  Physical therapists, occupational therapists, speech-language pathologists and chiropractors are not considered physician extenders under the Medicaid Program.  These providers must be enrolled in the Program via an enrollment application and be assigned a provider number for billing purposes.  Contact the Program’s Provider Enrollment Office at (410) 767-5340 for an application.</w:t>
      </w:r>
    </w:p>
    <w:p w:rsidR="00F75C1D" w:rsidRDefault="00F75C1D">
      <w:pPr>
        <w:pStyle w:val="BodyTextIndent"/>
        <w:rPr>
          <w:i/>
          <w:iCs/>
        </w:rPr>
      </w:pPr>
    </w:p>
    <w:p w:rsidR="00F75C1D" w:rsidRDefault="00F75C1D">
      <w:pPr>
        <w:pStyle w:val="BodyTextIndent"/>
        <w:rPr>
          <w:i/>
          <w:iCs/>
        </w:rPr>
      </w:pPr>
      <w:r>
        <w:rPr>
          <w:b/>
          <w:bCs/>
          <w:i/>
          <w:iCs/>
        </w:rPr>
        <w:t>NOTE:</w:t>
      </w:r>
      <w:r>
        <w:rPr>
          <w:i/>
          <w:iCs/>
        </w:rPr>
        <w:t xml:space="preserve">  EPSDT Chiropractic Services are coverable through the MCO.  Contact the MCO for coverage procedures.</w:t>
      </w:r>
    </w:p>
    <w:p w:rsidR="00F75C1D" w:rsidRDefault="00F75C1D">
      <w:pPr>
        <w:pStyle w:val="BodyTextIndent"/>
        <w:rPr>
          <w:i/>
          <w:iCs/>
        </w:rPr>
      </w:pPr>
    </w:p>
    <w:p w:rsidR="00F75C1D" w:rsidRDefault="00F75C1D">
      <w:pPr>
        <w:pStyle w:val="BodyTextIndent"/>
      </w:pPr>
      <w:r>
        <w:t xml:space="preserve">If you have any questions concerning these Program services, contact </w:t>
      </w:r>
      <w:r w:rsidR="00697433">
        <w:t>Stephanie Hood</w:t>
      </w:r>
      <w:r>
        <w:t xml:space="preserve"> at</w:t>
      </w:r>
    </w:p>
    <w:p w:rsidR="00F75C1D" w:rsidRDefault="00697433">
      <w:pPr>
        <w:pStyle w:val="BodyTextIndent"/>
      </w:pPr>
      <w:r>
        <w:t>(410) 767-3998</w:t>
      </w:r>
      <w:r w:rsidR="00F75C1D">
        <w:t>.</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rPr>
          <w:b/>
          <w:bCs/>
          <w:i/>
          <w:iCs/>
          <w:sz w:val="20"/>
        </w:rPr>
      </w:pPr>
      <w:r>
        <w:rPr>
          <w:b/>
          <w:bCs/>
          <w:i/>
          <w:iCs/>
          <w:sz w:val="20"/>
        </w:rPr>
        <w:t xml:space="preserve"> </w:t>
      </w:r>
    </w:p>
    <w:p w:rsidR="00F75C1D" w:rsidRDefault="00F75C1D">
      <w:pPr>
        <w:pStyle w:val="BodyTextIndent"/>
        <w:rPr>
          <w:b/>
          <w:bCs/>
          <w:i/>
          <w:iCs/>
        </w:rPr>
      </w:pPr>
    </w:p>
    <w:p w:rsidR="00F75C1D" w:rsidRDefault="00F75C1D">
      <w:pPr>
        <w:pStyle w:val="BodyTextIndent"/>
        <w:rPr>
          <w:b/>
          <w:bCs/>
        </w:rPr>
      </w:pPr>
      <w:r>
        <w:rPr>
          <w:b/>
          <w:bCs/>
        </w:rPr>
        <w:t>SUBSTANCE ABUSE SERVICES UNDER THE EARLY AND PERIODIC SCREENING DIAGNOSIS AND TREATMENT PROGRAM</w:t>
      </w:r>
    </w:p>
    <w:p w:rsidR="00F75C1D" w:rsidRDefault="00F75C1D">
      <w:pPr>
        <w:pStyle w:val="BodyTextIndent"/>
        <w:rPr>
          <w:b/>
          <w:bCs/>
          <w:u w:val="single"/>
        </w:rPr>
      </w:pPr>
    </w:p>
    <w:p w:rsidR="00F75C1D" w:rsidRDefault="00F75C1D">
      <w:pPr>
        <w:pStyle w:val="BodyTextIndent"/>
      </w:pPr>
      <w:r>
        <w:t>Outpatient Addiction Services</w:t>
      </w:r>
    </w:p>
    <w:p w:rsidR="00F75C1D" w:rsidRDefault="00F75C1D">
      <w:pPr>
        <w:pStyle w:val="BodyTextIndent"/>
      </w:pPr>
    </w:p>
    <w:p w:rsidR="00F75C1D" w:rsidRDefault="00F75C1D">
      <w:pPr>
        <w:pStyle w:val="BodyTextIndent"/>
        <w:rPr>
          <w:b/>
          <w:bCs/>
        </w:rPr>
      </w:pPr>
      <w:r>
        <w:t xml:space="preserve">Effective October 1, 2004, the following procedure codes for substance abuse services are required.  Substance abuse services under the Early and Periodic Screening Diagnosis and Treatment (EPSDT) Program cover assessment and treatment benefits for Medicaid children less than 21 years of age.  In addition, Medicaid covers substance abuse benefits for pregnant and postpartum women.  Licensed providers rendering fee-for-service outpatient addiction services must use the following procedure codes when billing on or after October 1, 2004.  Pregnant and postpartum women are identified by the use of a modifier following the appropriate 5-digit procedure code for assessment and/or treatment.  Mental health providers should use the appropriate substance abuse “H” codes when rendering substance abuse services on or after October 1, 2004.  </w:t>
      </w:r>
      <w:r>
        <w:rPr>
          <w:b/>
          <w:bCs/>
        </w:rPr>
        <w:t xml:space="preserve">Please refer to page </w:t>
      </w:r>
      <w:r w:rsidR="00222DB9">
        <w:rPr>
          <w:b/>
          <w:bCs/>
        </w:rPr>
        <w:t>38</w:t>
      </w:r>
      <w:r>
        <w:rPr>
          <w:b/>
          <w:bCs/>
        </w:rPr>
        <w:t xml:space="preserve"> &amp; </w:t>
      </w:r>
      <w:r w:rsidR="00222DB9">
        <w:rPr>
          <w:b/>
          <w:bCs/>
        </w:rPr>
        <w:t xml:space="preserve">39 </w:t>
      </w:r>
      <w:r>
        <w:rPr>
          <w:b/>
          <w:bCs/>
        </w:rPr>
        <w:t>for procedure code information.</w:t>
      </w:r>
    </w:p>
    <w:p w:rsidR="00F75C1D" w:rsidRDefault="00F75C1D">
      <w:pPr>
        <w:pStyle w:val="BodyTextIndent"/>
      </w:pPr>
    </w:p>
    <w:p w:rsidR="00F75C1D" w:rsidRDefault="00F75C1D">
      <w:pPr>
        <w:pStyle w:val="BodyTextIndent"/>
      </w:pPr>
      <w:r>
        <w:t xml:space="preserve">If you have any questions concerning this Program, please contact </w:t>
      </w:r>
      <w:r w:rsidR="001A3BB5">
        <w:t>William Hamilton</w:t>
      </w:r>
      <w:r>
        <w:t xml:space="preserve"> at </w:t>
      </w:r>
    </w:p>
    <w:p w:rsidR="00F75C1D" w:rsidRDefault="001A3BB5">
      <w:pPr>
        <w:pStyle w:val="BodyTextIndent"/>
      </w:pPr>
      <w:r>
        <w:t>(410) 767-9732.</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rPr>
          <w:b/>
          <w:bCs/>
        </w:rPr>
      </w:pPr>
      <w:r>
        <w:rPr>
          <w:b/>
          <w:bCs/>
        </w:rPr>
        <w:t>PROCEDURE CODE CHANGES FOR BILLING FOR OUTPATIENT ADDICTION SERVICES UNDER THE EPSDT PROGRAM</w:t>
      </w:r>
    </w:p>
    <w:p w:rsidR="00F75C1D" w:rsidRDefault="00F75C1D">
      <w:pPr>
        <w:pStyle w:val="BodyTextIndent"/>
        <w:rPr>
          <w:b/>
          <w:bCs/>
        </w:rPr>
      </w:pPr>
    </w:p>
    <w:p w:rsidR="00F75C1D" w:rsidRDefault="00F75C1D">
      <w:pPr>
        <w:pStyle w:val="BodyTextIndent"/>
        <w:rPr>
          <w:b/>
          <w:bCs/>
          <w:u w:val="single"/>
        </w:rPr>
      </w:pPr>
    </w:p>
    <w:p w:rsidR="00F75C1D" w:rsidRDefault="00F75C1D">
      <w:pPr>
        <w:pStyle w:val="BodyTextIndent"/>
        <w:rPr>
          <w:b/>
          <w:bCs/>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3960"/>
        <w:gridCol w:w="2880"/>
      </w:tblGrid>
      <w:tr w:rsidR="00F75C1D">
        <w:tc>
          <w:tcPr>
            <w:tcW w:w="1008" w:type="dxa"/>
          </w:tcPr>
          <w:p w:rsidR="00F75C1D" w:rsidRDefault="00F75C1D">
            <w:pPr>
              <w:pStyle w:val="BodyTextIndent"/>
              <w:ind w:left="0"/>
              <w:jc w:val="center"/>
              <w:rPr>
                <w:b/>
                <w:bCs/>
                <w:sz w:val="22"/>
              </w:rPr>
            </w:pPr>
            <w:r>
              <w:rPr>
                <w:b/>
                <w:bCs/>
                <w:sz w:val="22"/>
              </w:rPr>
              <w:t>HIPAA</w:t>
            </w:r>
          </w:p>
          <w:p w:rsidR="00F75C1D" w:rsidRDefault="00F75C1D">
            <w:pPr>
              <w:pStyle w:val="BodyTextIndent"/>
              <w:ind w:left="0"/>
              <w:jc w:val="center"/>
              <w:rPr>
                <w:b/>
                <w:bCs/>
                <w:sz w:val="22"/>
              </w:rPr>
            </w:pPr>
            <w:r>
              <w:rPr>
                <w:b/>
                <w:bCs/>
                <w:sz w:val="22"/>
              </w:rPr>
              <w:t>CODE</w:t>
            </w:r>
          </w:p>
        </w:tc>
        <w:tc>
          <w:tcPr>
            <w:tcW w:w="3960" w:type="dxa"/>
          </w:tcPr>
          <w:p w:rsidR="00F75C1D" w:rsidRDefault="00F75C1D">
            <w:pPr>
              <w:pStyle w:val="BodyTextIndent"/>
              <w:ind w:left="0"/>
              <w:jc w:val="center"/>
              <w:rPr>
                <w:b/>
                <w:bCs/>
                <w:sz w:val="22"/>
              </w:rPr>
            </w:pPr>
            <w:r>
              <w:rPr>
                <w:b/>
                <w:bCs/>
                <w:sz w:val="22"/>
              </w:rPr>
              <w:t>CODE DESCRIPTION</w:t>
            </w:r>
          </w:p>
        </w:tc>
        <w:tc>
          <w:tcPr>
            <w:tcW w:w="2880" w:type="dxa"/>
          </w:tcPr>
          <w:p w:rsidR="00F75C1D" w:rsidRDefault="00F75C1D">
            <w:pPr>
              <w:pStyle w:val="BodyTextIndent"/>
              <w:ind w:left="0"/>
              <w:jc w:val="center"/>
              <w:rPr>
                <w:b/>
                <w:bCs/>
                <w:sz w:val="22"/>
              </w:rPr>
            </w:pPr>
            <w:r>
              <w:rPr>
                <w:b/>
                <w:bCs/>
                <w:sz w:val="22"/>
              </w:rPr>
              <w:t>MAXIMUM UNITS</w:t>
            </w:r>
          </w:p>
        </w:tc>
      </w:tr>
      <w:tr w:rsidR="00F75C1D">
        <w:tc>
          <w:tcPr>
            <w:tcW w:w="1008" w:type="dxa"/>
          </w:tcPr>
          <w:p w:rsidR="00F75C1D" w:rsidRDefault="00F75C1D">
            <w:pPr>
              <w:pStyle w:val="BodyTextIndent"/>
              <w:ind w:left="0"/>
              <w:jc w:val="center"/>
              <w:rPr>
                <w:sz w:val="22"/>
              </w:rPr>
            </w:pPr>
            <w:r>
              <w:rPr>
                <w:sz w:val="22"/>
              </w:rPr>
              <w:t>H0001</w:t>
            </w:r>
          </w:p>
        </w:tc>
        <w:tc>
          <w:tcPr>
            <w:tcW w:w="3960" w:type="dxa"/>
          </w:tcPr>
          <w:p w:rsidR="00F75C1D" w:rsidRDefault="00F75C1D">
            <w:pPr>
              <w:pStyle w:val="BodyTextIndent"/>
              <w:ind w:left="0"/>
              <w:jc w:val="center"/>
              <w:rPr>
                <w:sz w:val="22"/>
              </w:rPr>
            </w:pPr>
            <w:r>
              <w:rPr>
                <w:sz w:val="22"/>
              </w:rPr>
              <w:t>Alcohol and Drug Abuse                                 Assessment</w:t>
            </w:r>
          </w:p>
        </w:tc>
        <w:tc>
          <w:tcPr>
            <w:tcW w:w="2880" w:type="dxa"/>
          </w:tcPr>
          <w:p w:rsidR="00F75C1D" w:rsidRDefault="00F75C1D">
            <w:pPr>
              <w:pStyle w:val="BodyTextIndent"/>
              <w:ind w:left="0"/>
              <w:rPr>
                <w:sz w:val="22"/>
              </w:rPr>
            </w:pPr>
            <w:r>
              <w:rPr>
                <w:sz w:val="22"/>
              </w:rPr>
              <w:t>Up to one service per day (one assessment per day, per client)</w:t>
            </w:r>
          </w:p>
        </w:tc>
      </w:tr>
      <w:tr w:rsidR="00F75C1D">
        <w:tc>
          <w:tcPr>
            <w:tcW w:w="1008" w:type="dxa"/>
          </w:tcPr>
          <w:p w:rsidR="00F75C1D" w:rsidRDefault="00F75C1D">
            <w:pPr>
              <w:pStyle w:val="BodyTextIndent"/>
              <w:ind w:left="0"/>
              <w:jc w:val="center"/>
              <w:rPr>
                <w:sz w:val="22"/>
              </w:rPr>
            </w:pPr>
            <w:r>
              <w:rPr>
                <w:sz w:val="22"/>
              </w:rPr>
              <w:t>H0005</w:t>
            </w:r>
          </w:p>
        </w:tc>
        <w:tc>
          <w:tcPr>
            <w:tcW w:w="3960" w:type="dxa"/>
          </w:tcPr>
          <w:p w:rsidR="00F75C1D" w:rsidRDefault="00F75C1D">
            <w:pPr>
              <w:pStyle w:val="BodyTextIndent"/>
              <w:ind w:left="0"/>
              <w:jc w:val="center"/>
              <w:rPr>
                <w:sz w:val="22"/>
              </w:rPr>
            </w:pPr>
            <w:r>
              <w:rPr>
                <w:sz w:val="22"/>
              </w:rPr>
              <w:t>Group Counseling – Alcohol and/or Drug Services</w:t>
            </w:r>
          </w:p>
        </w:tc>
        <w:tc>
          <w:tcPr>
            <w:tcW w:w="2880" w:type="dxa"/>
          </w:tcPr>
          <w:p w:rsidR="00F75C1D" w:rsidRDefault="00F75C1D">
            <w:pPr>
              <w:pStyle w:val="BodyTextIndent"/>
              <w:ind w:left="0"/>
              <w:rPr>
                <w:sz w:val="22"/>
              </w:rPr>
            </w:pPr>
            <w:r>
              <w:rPr>
                <w:sz w:val="22"/>
              </w:rPr>
              <w:t>Up to two units per day</w:t>
            </w:r>
          </w:p>
          <w:p w:rsidR="00F75C1D" w:rsidRDefault="00F75C1D">
            <w:pPr>
              <w:pStyle w:val="BodyTextIndent"/>
              <w:ind w:left="0"/>
              <w:rPr>
                <w:sz w:val="22"/>
              </w:rPr>
            </w:pPr>
            <w:r>
              <w:rPr>
                <w:sz w:val="22"/>
              </w:rPr>
              <w:t>(one unit = 1 hour)</w:t>
            </w:r>
          </w:p>
        </w:tc>
      </w:tr>
      <w:tr w:rsidR="00F75C1D">
        <w:tc>
          <w:tcPr>
            <w:tcW w:w="1008" w:type="dxa"/>
          </w:tcPr>
          <w:p w:rsidR="00F75C1D" w:rsidRDefault="00F75C1D">
            <w:pPr>
              <w:pStyle w:val="BodyTextIndent"/>
              <w:ind w:left="0"/>
              <w:jc w:val="center"/>
              <w:rPr>
                <w:sz w:val="22"/>
              </w:rPr>
            </w:pPr>
            <w:r>
              <w:rPr>
                <w:sz w:val="22"/>
              </w:rPr>
              <w:t>H0015</w:t>
            </w:r>
          </w:p>
        </w:tc>
        <w:tc>
          <w:tcPr>
            <w:tcW w:w="3960" w:type="dxa"/>
          </w:tcPr>
          <w:p w:rsidR="00F75C1D" w:rsidRDefault="00F75C1D">
            <w:pPr>
              <w:pStyle w:val="BodyTextIndent"/>
              <w:ind w:left="0"/>
              <w:jc w:val="center"/>
              <w:rPr>
                <w:sz w:val="22"/>
              </w:rPr>
            </w:pPr>
            <w:r>
              <w:rPr>
                <w:sz w:val="22"/>
              </w:rPr>
              <w:t>*Group Intensive Outpatient Program – Alcohol and/or Drug Services</w:t>
            </w:r>
          </w:p>
        </w:tc>
        <w:tc>
          <w:tcPr>
            <w:tcW w:w="2880" w:type="dxa"/>
          </w:tcPr>
          <w:p w:rsidR="00F75C1D" w:rsidRDefault="00F75C1D">
            <w:pPr>
              <w:pStyle w:val="BodyTextIndent"/>
              <w:ind w:left="0"/>
              <w:rPr>
                <w:sz w:val="22"/>
              </w:rPr>
            </w:pPr>
            <w:r>
              <w:rPr>
                <w:sz w:val="22"/>
              </w:rPr>
              <w:t>Up to five units per day</w:t>
            </w:r>
          </w:p>
          <w:p w:rsidR="00F75C1D" w:rsidRDefault="00F75C1D">
            <w:pPr>
              <w:pStyle w:val="BodyTextIndent"/>
              <w:ind w:left="0"/>
              <w:rPr>
                <w:sz w:val="22"/>
              </w:rPr>
            </w:pPr>
            <w:r>
              <w:rPr>
                <w:sz w:val="22"/>
              </w:rPr>
              <w:t>(one unit = 1 hour)</w:t>
            </w:r>
          </w:p>
        </w:tc>
      </w:tr>
      <w:tr w:rsidR="00F75C1D">
        <w:tc>
          <w:tcPr>
            <w:tcW w:w="1008" w:type="dxa"/>
          </w:tcPr>
          <w:p w:rsidR="00F75C1D" w:rsidRDefault="00F75C1D">
            <w:pPr>
              <w:pStyle w:val="BodyTextIndent"/>
              <w:ind w:left="0"/>
              <w:jc w:val="center"/>
              <w:rPr>
                <w:sz w:val="22"/>
              </w:rPr>
            </w:pPr>
            <w:r>
              <w:rPr>
                <w:sz w:val="22"/>
              </w:rPr>
              <w:t>H2035</w:t>
            </w:r>
          </w:p>
        </w:tc>
        <w:tc>
          <w:tcPr>
            <w:tcW w:w="3960" w:type="dxa"/>
          </w:tcPr>
          <w:p w:rsidR="00F75C1D" w:rsidRDefault="00F75C1D">
            <w:pPr>
              <w:pStyle w:val="BodyTextIndent"/>
              <w:ind w:left="0"/>
              <w:jc w:val="center"/>
              <w:rPr>
                <w:sz w:val="22"/>
              </w:rPr>
            </w:pPr>
            <w:r>
              <w:rPr>
                <w:sz w:val="22"/>
              </w:rPr>
              <w:t>Individual – Alcohol and/or Drug Treatment</w:t>
            </w:r>
          </w:p>
        </w:tc>
        <w:tc>
          <w:tcPr>
            <w:tcW w:w="2880" w:type="dxa"/>
          </w:tcPr>
          <w:p w:rsidR="00F75C1D" w:rsidRDefault="00F75C1D">
            <w:pPr>
              <w:pStyle w:val="BodyTextIndent"/>
              <w:ind w:left="0"/>
              <w:rPr>
                <w:sz w:val="22"/>
              </w:rPr>
            </w:pPr>
            <w:r>
              <w:rPr>
                <w:sz w:val="22"/>
              </w:rPr>
              <w:t>Up to one service per day</w:t>
            </w:r>
          </w:p>
          <w:p w:rsidR="00F75C1D" w:rsidRDefault="00F75C1D">
            <w:pPr>
              <w:pStyle w:val="BodyTextIndent"/>
              <w:ind w:left="0"/>
              <w:rPr>
                <w:sz w:val="22"/>
              </w:rPr>
            </w:pPr>
            <w:r>
              <w:rPr>
                <w:sz w:val="22"/>
              </w:rPr>
              <w:t>(one service = 1 hour)</w:t>
            </w:r>
          </w:p>
        </w:tc>
      </w:tr>
    </w:tbl>
    <w:p w:rsidR="00F75C1D" w:rsidRDefault="00F75C1D">
      <w:pPr>
        <w:pStyle w:val="BodyTextIndent"/>
        <w:ind w:left="1440" w:hanging="720"/>
        <w:rPr>
          <w:b/>
          <w:bCs/>
          <w:i/>
          <w:iCs/>
          <w:sz w:val="22"/>
        </w:rPr>
      </w:pPr>
    </w:p>
    <w:p w:rsidR="00F75C1D" w:rsidRDefault="00F75C1D">
      <w:pPr>
        <w:pStyle w:val="BodyTextIndent"/>
        <w:ind w:left="1440" w:hanging="720"/>
        <w:rPr>
          <w:b/>
          <w:bCs/>
          <w:i/>
          <w:iCs/>
          <w:sz w:val="22"/>
        </w:rPr>
      </w:pPr>
      <w:r>
        <w:rPr>
          <w:b/>
          <w:bCs/>
          <w:i/>
          <w:iCs/>
          <w:sz w:val="22"/>
        </w:rPr>
        <w:t>*Note: To receive reimbursement for Intensive Outpatient Program-Alcohol and/or Drug Services, you must be certified as an Intensive Outpatient Program through the Drug Abuse Administration.</w:t>
      </w:r>
    </w:p>
    <w:p w:rsidR="00F75C1D" w:rsidRDefault="00F75C1D">
      <w:pPr>
        <w:pStyle w:val="BodyTextIndent"/>
        <w:ind w:left="1440"/>
        <w:rPr>
          <w:b/>
          <w:bCs/>
          <w:i/>
          <w:iCs/>
          <w:sz w:val="22"/>
        </w:rPr>
      </w:pPr>
    </w:p>
    <w:p w:rsidR="00F75C1D" w:rsidRDefault="00F75C1D">
      <w:pPr>
        <w:pStyle w:val="BodyTextIndent"/>
        <w:ind w:left="1440"/>
        <w:rPr>
          <w:b/>
          <w:bCs/>
          <w:i/>
          <w:iCs/>
          <w:sz w:val="22"/>
        </w:rPr>
      </w:pPr>
    </w:p>
    <w:p w:rsidR="00F75C1D" w:rsidRDefault="00F75C1D">
      <w:pPr>
        <w:pStyle w:val="BodyTextIndent"/>
      </w:pPr>
      <w:r>
        <w:t xml:space="preserve">Procedure Code Changes for Billing for Outpatient Addiction Services – Pregnant and </w:t>
      </w:r>
    </w:p>
    <w:p w:rsidR="00F75C1D" w:rsidRDefault="00F75C1D">
      <w:pPr>
        <w:pStyle w:val="BodyTextIndent"/>
      </w:pPr>
      <w:r>
        <w:t>Post-Partum Women</w:t>
      </w:r>
    </w:p>
    <w:p w:rsidR="00F75C1D" w:rsidRDefault="00F75C1D">
      <w:pPr>
        <w:pStyle w:val="BodyTextIndent"/>
      </w:pPr>
    </w:p>
    <w:p w:rsidR="00F75C1D" w:rsidRDefault="00F75C1D">
      <w:pPr>
        <w:pStyle w:val="BodyTextIndent"/>
        <w:rPr>
          <w:i/>
          <w:iCs/>
        </w:rPr>
      </w:pPr>
      <w:r>
        <w:rPr>
          <w:b/>
          <w:bCs/>
          <w:i/>
          <w:iCs/>
        </w:rPr>
        <w:t>NOTE:</w:t>
      </w:r>
      <w:r>
        <w:rPr>
          <w:i/>
          <w:iCs/>
        </w:rPr>
        <w:t xml:space="preserve">  “TH” Modifier </w:t>
      </w:r>
      <w:r>
        <w:rPr>
          <w:b/>
          <w:bCs/>
          <w:i/>
          <w:iCs/>
        </w:rPr>
        <w:t>must</w:t>
      </w:r>
      <w:r>
        <w:rPr>
          <w:i/>
          <w:iCs/>
        </w:rPr>
        <w:t xml:space="preserve"> be used for all Pregnant and Post-Partum Women.</w:t>
      </w:r>
    </w:p>
    <w:p w:rsidR="00F75C1D" w:rsidRDefault="00F75C1D">
      <w:pPr>
        <w:pStyle w:val="BodyTextInden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3381"/>
        <w:gridCol w:w="3459"/>
      </w:tblGrid>
      <w:tr w:rsidR="00F75C1D">
        <w:tc>
          <w:tcPr>
            <w:tcW w:w="1188" w:type="dxa"/>
          </w:tcPr>
          <w:p w:rsidR="00F75C1D" w:rsidRDefault="00F75C1D">
            <w:pPr>
              <w:pStyle w:val="BodyTextIndent"/>
              <w:ind w:left="0"/>
              <w:jc w:val="center"/>
              <w:rPr>
                <w:b/>
                <w:bCs/>
                <w:sz w:val="22"/>
              </w:rPr>
            </w:pPr>
            <w:r>
              <w:rPr>
                <w:b/>
                <w:bCs/>
                <w:sz w:val="22"/>
              </w:rPr>
              <w:t xml:space="preserve"> HIPAA</w:t>
            </w:r>
          </w:p>
          <w:p w:rsidR="00F75C1D" w:rsidRDefault="00F75C1D">
            <w:pPr>
              <w:pStyle w:val="BodyTextIndent"/>
              <w:ind w:left="0"/>
              <w:jc w:val="center"/>
              <w:rPr>
                <w:b/>
                <w:bCs/>
                <w:sz w:val="22"/>
              </w:rPr>
            </w:pPr>
            <w:r>
              <w:rPr>
                <w:b/>
                <w:bCs/>
                <w:sz w:val="22"/>
              </w:rPr>
              <w:t>CODE</w:t>
            </w:r>
          </w:p>
        </w:tc>
        <w:tc>
          <w:tcPr>
            <w:tcW w:w="3381" w:type="dxa"/>
          </w:tcPr>
          <w:p w:rsidR="00F75C1D" w:rsidRDefault="00F75C1D">
            <w:pPr>
              <w:pStyle w:val="BodyTextIndent"/>
              <w:ind w:left="0"/>
              <w:jc w:val="center"/>
              <w:rPr>
                <w:b/>
                <w:bCs/>
                <w:sz w:val="22"/>
              </w:rPr>
            </w:pPr>
            <w:r>
              <w:rPr>
                <w:b/>
                <w:bCs/>
                <w:sz w:val="22"/>
              </w:rPr>
              <w:t>CODE DESCRIPTION</w:t>
            </w:r>
          </w:p>
        </w:tc>
        <w:tc>
          <w:tcPr>
            <w:tcW w:w="3459" w:type="dxa"/>
          </w:tcPr>
          <w:p w:rsidR="00F75C1D" w:rsidRDefault="00F75C1D">
            <w:pPr>
              <w:pStyle w:val="BodyTextIndent"/>
              <w:ind w:left="0"/>
              <w:jc w:val="center"/>
              <w:rPr>
                <w:b/>
                <w:bCs/>
                <w:sz w:val="22"/>
              </w:rPr>
            </w:pPr>
            <w:r>
              <w:rPr>
                <w:b/>
                <w:bCs/>
                <w:sz w:val="22"/>
              </w:rPr>
              <w:t>MAXIMUM UNITS</w:t>
            </w:r>
          </w:p>
        </w:tc>
      </w:tr>
      <w:tr w:rsidR="00F75C1D">
        <w:tc>
          <w:tcPr>
            <w:tcW w:w="1188" w:type="dxa"/>
          </w:tcPr>
          <w:p w:rsidR="00F75C1D" w:rsidRDefault="00F75C1D">
            <w:pPr>
              <w:pStyle w:val="BodyTextIndent"/>
              <w:ind w:left="0"/>
              <w:jc w:val="center"/>
              <w:rPr>
                <w:sz w:val="22"/>
              </w:rPr>
            </w:pPr>
            <w:r>
              <w:rPr>
                <w:sz w:val="22"/>
              </w:rPr>
              <w:t>H0001-TH</w:t>
            </w:r>
          </w:p>
        </w:tc>
        <w:tc>
          <w:tcPr>
            <w:tcW w:w="3381" w:type="dxa"/>
          </w:tcPr>
          <w:p w:rsidR="00F75C1D" w:rsidRDefault="00F75C1D">
            <w:pPr>
              <w:pStyle w:val="BodyTextIndent"/>
              <w:ind w:left="0"/>
              <w:jc w:val="center"/>
            </w:pPr>
            <w:r>
              <w:t>Alcohol and Drug Abuse Assessment</w:t>
            </w:r>
          </w:p>
        </w:tc>
        <w:tc>
          <w:tcPr>
            <w:tcW w:w="3459" w:type="dxa"/>
          </w:tcPr>
          <w:p w:rsidR="00F75C1D" w:rsidRDefault="00F75C1D">
            <w:pPr>
              <w:pStyle w:val="BodyTextIndent"/>
              <w:ind w:left="0"/>
              <w:rPr>
                <w:sz w:val="22"/>
              </w:rPr>
            </w:pPr>
            <w:r>
              <w:rPr>
                <w:sz w:val="22"/>
              </w:rPr>
              <w:t>Up to one service per day (one assessment per day, per client)</w:t>
            </w:r>
          </w:p>
        </w:tc>
      </w:tr>
      <w:tr w:rsidR="00F75C1D">
        <w:tc>
          <w:tcPr>
            <w:tcW w:w="1188" w:type="dxa"/>
          </w:tcPr>
          <w:p w:rsidR="00F75C1D" w:rsidRDefault="00F75C1D">
            <w:pPr>
              <w:pStyle w:val="BodyTextIndent"/>
              <w:ind w:left="0"/>
              <w:jc w:val="center"/>
              <w:rPr>
                <w:sz w:val="22"/>
              </w:rPr>
            </w:pPr>
            <w:r>
              <w:rPr>
                <w:sz w:val="22"/>
              </w:rPr>
              <w:t>H0005-TH</w:t>
            </w:r>
          </w:p>
        </w:tc>
        <w:tc>
          <w:tcPr>
            <w:tcW w:w="3381" w:type="dxa"/>
          </w:tcPr>
          <w:p w:rsidR="00F75C1D" w:rsidRDefault="00F75C1D">
            <w:pPr>
              <w:pStyle w:val="BodyTextIndent"/>
              <w:ind w:left="0"/>
              <w:jc w:val="center"/>
              <w:rPr>
                <w:sz w:val="22"/>
              </w:rPr>
            </w:pPr>
            <w:r>
              <w:rPr>
                <w:sz w:val="22"/>
              </w:rPr>
              <w:t>Group Counseling – Alcohol and/or Drug Services</w:t>
            </w:r>
          </w:p>
        </w:tc>
        <w:tc>
          <w:tcPr>
            <w:tcW w:w="3459" w:type="dxa"/>
          </w:tcPr>
          <w:p w:rsidR="00F75C1D" w:rsidRDefault="00F75C1D">
            <w:pPr>
              <w:pStyle w:val="BodyTextIndent"/>
              <w:ind w:left="0"/>
              <w:rPr>
                <w:sz w:val="22"/>
              </w:rPr>
            </w:pPr>
            <w:r>
              <w:rPr>
                <w:sz w:val="22"/>
              </w:rPr>
              <w:t>Up to two units per day</w:t>
            </w:r>
          </w:p>
          <w:p w:rsidR="00F75C1D" w:rsidRDefault="00F75C1D">
            <w:pPr>
              <w:pStyle w:val="BodyTextIndent"/>
              <w:ind w:left="0"/>
              <w:rPr>
                <w:sz w:val="22"/>
              </w:rPr>
            </w:pPr>
            <w:r>
              <w:rPr>
                <w:sz w:val="22"/>
              </w:rPr>
              <w:t>(one unit = 1 hour)</w:t>
            </w:r>
          </w:p>
        </w:tc>
      </w:tr>
      <w:tr w:rsidR="00F75C1D">
        <w:tc>
          <w:tcPr>
            <w:tcW w:w="1188" w:type="dxa"/>
          </w:tcPr>
          <w:p w:rsidR="00F75C1D" w:rsidRDefault="00F75C1D">
            <w:pPr>
              <w:pStyle w:val="BodyTextIndent"/>
              <w:ind w:left="0"/>
              <w:jc w:val="center"/>
              <w:rPr>
                <w:sz w:val="22"/>
              </w:rPr>
            </w:pPr>
            <w:r>
              <w:rPr>
                <w:sz w:val="22"/>
              </w:rPr>
              <w:t>H0015-TH</w:t>
            </w:r>
          </w:p>
        </w:tc>
        <w:tc>
          <w:tcPr>
            <w:tcW w:w="3381" w:type="dxa"/>
          </w:tcPr>
          <w:p w:rsidR="00F75C1D" w:rsidRDefault="00F75C1D">
            <w:pPr>
              <w:pStyle w:val="BodyTextIndent"/>
              <w:ind w:left="0"/>
              <w:jc w:val="center"/>
              <w:rPr>
                <w:sz w:val="22"/>
              </w:rPr>
            </w:pPr>
            <w:r>
              <w:rPr>
                <w:sz w:val="22"/>
              </w:rPr>
              <w:t>*Group Intensive Outpatient Program – Alcohol and/or Drug Services</w:t>
            </w:r>
          </w:p>
        </w:tc>
        <w:tc>
          <w:tcPr>
            <w:tcW w:w="3459" w:type="dxa"/>
          </w:tcPr>
          <w:p w:rsidR="00F75C1D" w:rsidRDefault="00F75C1D">
            <w:pPr>
              <w:pStyle w:val="BodyTextIndent"/>
              <w:ind w:left="0"/>
              <w:rPr>
                <w:sz w:val="22"/>
              </w:rPr>
            </w:pPr>
            <w:r>
              <w:rPr>
                <w:sz w:val="22"/>
              </w:rPr>
              <w:t>Up to five units per day</w:t>
            </w:r>
          </w:p>
          <w:p w:rsidR="00F75C1D" w:rsidRDefault="00F75C1D">
            <w:pPr>
              <w:pStyle w:val="BodyTextIndent"/>
              <w:ind w:left="0"/>
              <w:rPr>
                <w:sz w:val="22"/>
              </w:rPr>
            </w:pPr>
            <w:r>
              <w:rPr>
                <w:sz w:val="22"/>
              </w:rPr>
              <w:t>(one unit = 1 hour)</w:t>
            </w:r>
          </w:p>
        </w:tc>
      </w:tr>
      <w:tr w:rsidR="00F75C1D">
        <w:tc>
          <w:tcPr>
            <w:tcW w:w="1188" w:type="dxa"/>
          </w:tcPr>
          <w:p w:rsidR="00F75C1D" w:rsidRDefault="00F75C1D">
            <w:pPr>
              <w:pStyle w:val="BodyTextIndent"/>
              <w:ind w:left="0"/>
              <w:jc w:val="center"/>
              <w:rPr>
                <w:sz w:val="22"/>
              </w:rPr>
            </w:pPr>
            <w:r>
              <w:rPr>
                <w:sz w:val="22"/>
              </w:rPr>
              <w:t>H2035-TH</w:t>
            </w:r>
          </w:p>
        </w:tc>
        <w:tc>
          <w:tcPr>
            <w:tcW w:w="3381" w:type="dxa"/>
          </w:tcPr>
          <w:p w:rsidR="00F75C1D" w:rsidRDefault="00F75C1D">
            <w:pPr>
              <w:pStyle w:val="BodyTextIndent"/>
              <w:ind w:left="0"/>
              <w:jc w:val="center"/>
              <w:rPr>
                <w:sz w:val="22"/>
              </w:rPr>
            </w:pPr>
            <w:r>
              <w:rPr>
                <w:sz w:val="22"/>
              </w:rPr>
              <w:t>Individual – Alcohol and/or Drug Treatment</w:t>
            </w:r>
          </w:p>
        </w:tc>
        <w:tc>
          <w:tcPr>
            <w:tcW w:w="3459" w:type="dxa"/>
          </w:tcPr>
          <w:p w:rsidR="00F75C1D" w:rsidRDefault="00F75C1D">
            <w:pPr>
              <w:pStyle w:val="BodyTextIndent"/>
              <w:ind w:left="0"/>
              <w:rPr>
                <w:sz w:val="22"/>
              </w:rPr>
            </w:pPr>
            <w:r>
              <w:rPr>
                <w:sz w:val="22"/>
              </w:rPr>
              <w:t>Up to one service per day</w:t>
            </w:r>
          </w:p>
          <w:p w:rsidR="00F75C1D" w:rsidRDefault="00F75C1D">
            <w:pPr>
              <w:pStyle w:val="BodyTextIndent"/>
              <w:ind w:left="0"/>
              <w:rPr>
                <w:sz w:val="22"/>
              </w:rPr>
            </w:pPr>
            <w:r>
              <w:rPr>
                <w:sz w:val="22"/>
              </w:rPr>
              <w:t>(one service = 1 hour)</w:t>
            </w:r>
          </w:p>
        </w:tc>
      </w:tr>
    </w:tbl>
    <w:p w:rsidR="00F75C1D" w:rsidRDefault="00F75C1D">
      <w:pPr>
        <w:pStyle w:val="BodyTextIndent"/>
        <w:ind w:left="1440" w:hanging="720"/>
        <w:rPr>
          <w:b/>
          <w:bCs/>
          <w:i/>
          <w:iCs/>
          <w:sz w:val="22"/>
        </w:rPr>
      </w:pPr>
    </w:p>
    <w:p w:rsidR="00F75C1D" w:rsidRDefault="00F75C1D">
      <w:pPr>
        <w:pStyle w:val="BodyTextIndent"/>
        <w:ind w:left="1440" w:hanging="720"/>
        <w:rPr>
          <w:b/>
          <w:bCs/>
          <w:i/>
          <w:iCs/>
          <w:sz w:val="22"/>
        </w:rPr>
      </w:pPr>
      <w:r>
        <w:rPr>
          <w:b/>
          <w:bCs/>
          <w:i/>
          <w:iCs/>
          <w:sz w:val="22"/>
        </w:rPr>
        <w:t>*Note: To receive reimbursement for Intensive Outpatient Program-Alcohol and/or Drug Services, you must be certified as an Intensive Outpatient Program through the Drug Abuse Administration.</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rPr>
          <w:b/>
          <w:caps/>
        </w:rPr>
      </w:pPr>
      <w:r>
        <w:rPr>
          <w:b/>
          <w:caps/>
        </w:rPr>
        <w:t>Procedure Code Changes for Primary Mental Health Services</w:t>
      </w:r>
    </w:p>
    <w:p w:rsidR="00F75C1D" w:rsidRDefault="00F75C1D">
      <w:pPr>
        <w:pStyle w:val="BodyTextIndent"/>
      </w:pPr>
    </w:p>
    <w:p w:rsidR="00F75C1D" w:rsidRDefault="00F75C1D">
      <w:pPr>
        <w:pStyle w:val="BodyTextInden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2489"/>
        <w:gridCol w:w="2732"/>
      </w:tblGrid>
      <w:tr w:rsidR="00F75C1D">
        <w:tc>
          <w:tcPr>
            <w:tcW w:w="2087" w:type="dxa"/>
          </w:tcPr>
          <w:p w:rsidR="00F75C1D" w:rsidRDefault="00F75C1D">
            <w:pPr>
              <w:pStyle w:val="BodyTextIndent"/>
              <w:ind w:left="0"/>
              <w:jc w:val="center"/>
              <w:rPr>
                <w:b/>
                <w:bCs/>
                <w:sz w:val="22"/>
              </w:rPr>
            </w:pPr>
          </w:p>
          <w:p w:rsidR="00F75C1D" w:rsidRDefault="00F75C1D">
            <w:pPr>
              <w:pStyle w:val="BodyTextIndent"/>
              <w:ind w:left="0"/>
              <w:jc w:val="center"/>
              <w:rPr>
                <w:b/>
                <w:bCs/>
                <w:sz w:val="22"/>
              </w:rPr>
            </w:pPr>
            <w:r>
              <w:rPr>
                <w:b/>
                <w:bCs/>
                <w:sz w:val="22"/>
              </w:rPr>
              <w:t>Current Code</w:t>
            </w:r>
          </w:p>
          <w:p w:rsidR="00F75C1D" w:rsidRDefault="00F75C1D">
            <w:pPr>
              <w:pStyle w:val="BodyTextIndent"/>
              <w:ind w:left="0"/>
              <w:jc w:val="center"/>
            </w:pPr>
          </w:p>
        </w:tc>
        <w:tc>
          <w:tcPr>
            <w:tcW w:w="2489" w:type="dxa"/>
          </w:tcPr>
          <w:p w:rsidR="00F75C1D" w:rsidRDefault="00F75C1D">
            <w:pPr>
              <w:pStyle w:val="BodyTextIndent"/>
              <w:ind w:left="0"/>
              <w:jc w:val="center"/>
              <w:rPr>
                <w:b/>
                <w:bCs/>
                <w:sz w:val="22"/>
              </w:rPr>
            </w:pPr>
          </w:p>
          <w:p w:rsidR="00F75C1D" w:rsidRDefault="00F75C1D">
            <w:pPr>
              <w:pStyle w:val="BodyTextIndent"/>
              <w:ind w:left="0"/>
              <w:jc w:val="center"/>
              <w:rPr>
                <w:b/>
                <w:bCs/>
                <w:sz w:val="22"/>
              </w:rPr>
            </w:pPr>
            <w:r>
              <w:rPr>
                <w:b/>
                <w:bCs/>
                <w:sz w:val="22"/>
              </w:rPr>
              <w:t>Code Description</w:t>
            </w:r>
          </w:p>
        </w:tc>
        <w:tc>
          <w:tcPr>
            <w:tcW w:w="2732" w:type="dxa"/>
          </w:tcPr>
          <w:p w:rsidR="00F75C1D" w:rsidRDefault="00F75C1D">
            <w:pPr>
              <w:pStyle w:val="BodyTextIndent"/>
              <w:ind w:left="0"/>
              <w:jc w:val="center"/>
              <w:rPr>
                <w:b/>
                <w:bCs/>
                <w:sz w:val="22"/>
              </w:rPr>
            </w:pPr>
          </w:p>
          <w:p w:rsidR="00F75C1D" w:rsidRDefault="00F75C1D">
            <w:pPr>
              <w:pStyle w:val="BodyTextIndent"/>
              <w:ind w:left="0"/>
              <w:jc w:val="center"/>
              <w:rPr>
                <w:b/>
                <w:bCs/>
                <w:sz w:val="22"/>
              </w:rPr>
            </w:pPr>
            <w:r>
              <w:rPr>
                <w:b/>
                <w:bCs/>
                <w:sz w:val="22"/>
              </w:rPr>
              <w:t>Maximum Units</w:t>
            </w:r>
          </w:p>
        </w:tc>
      </w:tr>
      <w:tr w:rsidR="00F75C1D">
        <w:tc>
          <w:tcPr>
            <w:tcW w:w="2087" w:type="dxa"/>
          </w:tcPr>
          <w:p w:rsidR="00F75C1D" w:rsidRDefault="00F75C1D">
            <w:pPr>
              <w:pStyle w:val="BodyTextIndent"/>
              <w:ind w:left="0"/>
            </w:pPr>
          </w:p>
          <w:p w:rsidR="00F75C1D" w:rsidRDefault="00F75C1D">
            <w:pPr>
              <w:pStyle w:val="BodyTextIndent"/>
              <w:ind w:left="0"/>
              <w:jc w:val="center"/>
              <w:rPr>
                <w:sz w:val="22"/>
              </w:rPr>
            </w:pPr>
            <w:r>
              <w:rPr>
                <w:sz w:val="22"/>
              </w:rPr>
              <w:t>H2017</w:t>
            </w:r>
          </w:p>
        </w:tc>
        <w:tc>
          <w:tcPr>
            <w:tcW w:w="2489" w:type="dxa"/>
          </w:tcPr>
          <w:p w:rsidR="00F75C1D" w:rsidRDefault="00F75C1D">
            <w:pPr>
              <w:pStyle w:val="BodyTextIndent"/>
              <w:ind w:left="0"/>
            </w:pPr>
          </w:p>
          <w:p w:rsidR="00F75C1D" w:rsidRDefault="00F75C1D">
            <w:pPr>
              <w:pStyle w:val="BodyTextIndent"/>
              <w:ind w:left="0"/>
              <w:jc w:val="center"/>
              <w:rPr>
                <w:sz w:val="22"/>
              </w:rPr>
            </w:pPr>
            <w:r>
              <w:rPr>
                <w:sz w:val="22"/>
              </w:rPr>
              <w:t>Psychosocial Rehabilitation Services</w:t>
            </w:r>
          </w:p>
        </w:tc>
        <w:tc>
          <w:tcPr>
            <w:tcW w:w="2732" w:type="dxa"/>
          </w:tcPr>
          <w:p w:rsidR="00F75C1D" w:rsidRDefault="00F75C1D">
            <w:pPr>
              <w:pStyle w:val="BodyTextIndent"/>
              <w:ind w:left="0"/>
            </w:pPr>
          </w:p>
          <w:p w:rsidR="00F75C1D" w:rsidRDefault="00F75C1D">
            <w:pPr>
              <w:pStyle w:val="BodyTextIndent"/>
              <w:ind w:left="0"/>
              <w:rPr>
                <w:sz w:val="22"/>
              </w:rPr>
            </w:pPr>
            <w:r>
              <w:rPr>
                <w:sz w:val="22"/>
              </w:rPr>
              <w:t>Up to four units per day (one unit = 15 minutes)</w:t>
            </w:r>
          </w:p>
        </w:tc>
      </w:tr>
    </w:tbl>
    <w:p w:rsidR="00F75C1D" w:rsidRDefault="00F75C1D">
      <w:pPr>
        <w:pStyle w:val="BodyTextIndent"/>
      </w:pPr>
    </w:p>
    <w:p w:rsidR="00F75C1D" w:rsidRDefault="00F75C1D">
      <w:pPr>
        <w:pStyle w:val="BodyTextIndent"/>
      </w:pPr>
    </w:p>
    <w:p w:rsidR="00F75C1D" w:rsidRDefault="00F75C1D">
      <w:pPr>
        <w:pStyle w:val="BodyTextIndent"/>
      </w:pPr>
      <w:r>
        <w:t>Licensed professional counselors, nurse psychotherapists, psychologists, and social workers delivering outpatient addiction services must use the “H” procedure codes for outpatient addiction services.  Providers will continue to receive their current Medicaid reimbursement.</w:t>
      </w:r>
    </w:p>
    <w:p w:rsidR="00F75C1D" w:rsidRDefault="00F75C1D">
      <w:pPr>
        <w:pStyle w:val="BodyTextIndent"/>
      </w:pPr>
    </w:p>
    <w:p w:rsidR="00F75C1D" w:rsidRDefault="00F75C1D">
      <w:pPr>
        <w:pStyle w:val="BodyTextIndent"/>
      </w:pPr>
    </w:p>
    <w:p w:rsidR="00F75C1D" w:rsidRDefault="00F75C1D">
      <w:pPr>
        <w:pStyle w:val="BodyTextIndent"/>
      </w:pPr>
      <w:r>
        <w:t>Procedure Codes for EPSDT Outpatient Addiction Services for Children less than 21 Years of Age</w:t>
      </w:r>
    </w:p>
    <w:p w:rsidR="00F75C1D" w:rsidRDefault="00F75C1D">
      <w:pPr>
        <w:pStyle w:val="BodyTextIndent"/>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1"/>
        <w:gridCol w:w="3082"/>
        <w:gridCol w:w="2520"/>
      </w:tblGrid>
      <w:tr w:rsidR="00F75C1D">
        <w:tc>
          <w:tcPr>
            <w:tcW w:w="2261" w:type="dxa"/>
          </w:tcPr>
          <w:p w:rsidR="00F75C1D" w:rsidRDefault="00F75C1D">
            <w:pPr>
              <w:pStyle w:val="BodyTextIndent"/>
              <w:ind w:left="0"/>
              <w:jc w:val="center"/>
              <w:rPr>
                <w:b/>
                <w:bCs/>
                <w:sz w:val="22"/>
              </w:rPr>
            </w:pPr>
          </w:p>
          <w:p w:rsidR="00F75C1D" w:rsidRDefault="00F75C1D">
            <w:pPr>
              <w:pStyle w:val="BodyTextIndent"/>
              <w:ind w:left="0"/>
              <w:jc w:val="center"/>
              <w:rPr>
                <w:b/>
                <w:bCs/>
                <w:sz w:val="22"/>
              </w:rPr>
            </w:pPr>
            <w:r>
              <w:rPr>
                <w:b/>
                <w:bCs/>
                <w:sz w:val="22"/>
              </w:rPr>
              <w:t>Current Code</w:t>
            </w:r>
          </w:p>
        </w:tc>
        <w:tc>
          <w:tcPr>
            <w:tcW w:w="3082" w:type="dxa"/>
          </w:tcPr>
          <w:p w:rsidR="00F75C1D" w:rsidRDefault="00F75C1D">
            <w:pPr>
              <w:pStyle w:val="BodyTextIndent"/>
              <w:ind w:left="0"/>
              <w:jc w:val="center"/>
              <w:rPr>
                <w:b/>
                <w:bCs/>
                <w:sz w:val="22"/>
              </w:rPr>
            </w:pPr>
          </w:p>
          <w:p w:rsidR="00F75C1D" w:rsidRDefault="00F75C1D">
            <w:pPr>
              <w:pStyle w:val="BodyTextIndent"/>
              <w:ind w:left="0"/>
              <w:jc w:val="center"/>
              <w:rPr>
                <w:b/>
                <w:bCs/>
                <w:sz w:val="22"/>
              </w:rPr>
            </w:pPr>
            <w:r>
              <w:rPr>
                <w:b/>
                <w:bCs/>
                <w:sz w:val="22"/>
              </w:rPr>
              <w:t>Code Description</w:t>
            </w:r>
          </w:p>
        </w:tc>
        <w:tc>
          <w:tcPr>
            <w:tcW w:w="2520" w:type="dxa"/>
          </w:tcPr>
          <w:p w:rsidR="00F75C1D" w:rsidRDefault="00F75C1D">
            <w:pPr>
              <w:pStyle w:val="BodyTextIndent"/>
              <w:ind w:left="0"/>
              <w:jc w:val="center"/>
              <w:rPr>
                <w:b/>
                <w:bCs/>
                <w:sz w:val="22"/>
              </w:rPr>
            </w:pPr>
          </w:p>
          <w:p w:rsidR="00F75C1D" w:rsidRDefault="00F75C1D">
            <w:pPr>
              <w:pStyle w:val="BodyTextIndent"/>
              <w:ind w:left="0"/>
              <w:jc w:val="center"/>
              <w:rPr>
                <w:b/>
                <w:bCs/>
                <w:sz w:val="22"/>
              </w:rPr>
            </w:pPr>
            <w:r>
              <w:rPr>
                <w:b/>
                <w:bCs/>
                <w:sz w:val="22"/>
              </w:rPr>
              <w:t>Maximum Units</w:t>
            </w:r>
          </w:p>
          <w:p w:rsidR="00F75C1D" w:rsidRDefault="00F75C1D">
            <w:pPr>
              <w:pStyle w:val="BodyTextIndent"/>
              <w:ind w:left="0"/>
              <w:jc w:val="center"/>
              <w:rPr>
                <w:b/>
                <w:bCs/>
                <w:sz w:val="22"/>
              </w:rPr>
            </w:pPr>
          </w:p>
        </w:tc>
      </w:tr>
      <w:tr w:rsidR="00F75C1D">
        <w:tc>
          <w:tcPr>
            <w:tcW w:w="2261" w:type="dxa"/>
          </w:tcPr>
          <w:p w:rsidR="00F75C1D" w:rsidRDefault="00F75C1D">
            <w:pPr>
              <w:pStyle w:val="BodyTextIndent"/>
              <w:ind w:left="0"/>
              <w:jc w:val="center"/>
              <w:rPr>
                <w:sz w:val="22"/>
              </w:rPr>
            </w:pPr>
            <w:r>
              <w:rPr>
                <w:sz w:val="22"/>
              </w:rPr>
              <w:t>H0001</w:t>
            </w:r>
          </w:p>
        </w:tc>
        <w:tc>
          <w:tcPr>
            <w:tcW w:w="3082" w:type="dxa"/>
          </w:tcPr>
          <w:p w:rsidR="00F75C1D" w:rsidRDefault="00F75C1D">
            <w:pPr>
              <w:pStyle w:val="BodyTextIndent"/>
              <w:ind w:left="0"/>
              <w:rPr>
                <w:sz w:val="22"/>
              </w:rPr>
            </w:pPr>
            <w:r>
              <w:rPr>
                <w:sz w:val="22"/>
              </w:rPr>
              <w:t>Alcohol and Drug Abuse</w:t>
            </w:r>
          </w:p>
          <w:p w:rsidR="00F75C1D" w:rsidRDefault="00F75C1D">
            <w:pPr>
              <w:pStyle w:val="BodyTextIndent"/>
              <w:ind w:left="0"/>
              <w:rPr>
                <w:sz w:val="22"/>
              </w:rPr>
            </w:pPr>
            <w:r>
              <w:rPr>
                <w:sz w:val="22"/>
              </w:rPr>
              <w:t>Assessment</w:t>
            </w:r>
          </w:p>
        </w:tc>
        <w:tc>
          <w:tcPr>
            <w:tcW w:w="2520" w:type="dxa"/>
          </w:tcPr>
          <w:p w:rsidR="00F75C1D" w:rsidRDefault="00F75C1D">
            <w:pPr>
              <w:pStyle w:val="BodyTextIndent"/>
              <w:ind w:left="0"/>
              <w:rPr>
                <w:sz w:val="22"/>
              </w:rPr>
            </w:pPr>
            <w:r>
              <w:rPr>
                <w:sz w:val="22"/>
              </w:rPr>
              <w:t>Up to one assessment per day, per client</w:t>
            </w:r>
          </w:p>
        </w:tc>
      </w:tr>
      <w:tr w:rsidR="00F75C1D">
        <w:tc>
          <w:tcPr>
            <w:tcW w:w="2261" w:type="dxa"/>
          </w:tcPr>
          <w:p w:rsidR="00F75C1D" w:rsidRDefault="00F75C1D">
            <w:pPr>
              <w:pStyle w:val="BodyTextIndent"/>
              <w:ind w:left="0"/>
              <w:jc w:val="center"/>
              <w:rPr>
                <w:sz w:val="22"/>
              </w:rPr>
            </w:pPr>
            <w:r>
              <w:rPr>
                <w:sz w:val="22"/>
              </w:rPr>
              <w:t>H0005</w:t>
            </w:r>
          </w:p>
        </w:tc>
        <w:tc>
          <w:tcPr>
            <w:tcW w:w="3082" w:type="dxa"/>
          </w:tcPr>
          <w:p w:rsidR="00F75C1D" w:rsidRDefault="00F75C1D">
            <w:pPr>
              <w:pStyle w:val="BodyTextIndent"/>
              <w:ind w:left="0"/>
              <w:rPr>
                <w:sz w:val="22"/>
              </w:rPr>
            </w:pPr>
            <w:r>
              <w:rPr>
                <w:sz w:val="22"/>
              </w:rPr>
              <w:t>Group Counseling – Alcohol and/or Drug Services</w:t>
            </w:r>
          </w:p>
        </w:tc>
        <w:tc>
          <w:tcPr>
            <w:tcW w:w="2520" w:type="dxa"/>
          </w:tcPr>
          <w:p w:rsidR="00F75C1D" w:rsidRDefault="00F75C1D">
            <w:pPr>
              <w:pStyle w:val="BodyTextIndent"/>
              <w:ind w:left="0"/>
              <w:rPr>
                <w:sz w:val="22"/>
              </w:rPr>
            </w:pPr>
            <w:r>
              <w:rPr>
                <w:sz w:val="22"/>
              </w:rPr>
              <w:t xml:space="preserve">Up to two units per day </w:t>
            </w:r>
          </w:p>
          <w:p w:rsidR="00F75C1D" w:rsidRDefault="00F75C1D">
            <w:pPr>
              <w:pStyle w:val="BodyTextIndent"/>
              <w:ind w:left="0"/>
              <w:rPr>
                <w:sz w:val="22"/>
              </w:rPr>
            </w:pPr>
            <w:r>
              <w:rPr>
                <w:sz w:val="22"/>
              </w:rPr>
              <w:t>(one unit = 1 hour)</w:t>
            </w:r>
          </w:p>
        </w:tc>
      </w:tr>
      <w:tr w:rsidR="00F75C1D">
        <w:tc>
          <w:tcPr>
            <w:tcW w:w="2261" w:type="dxa"/>
          </w:tcPr>
          <w:p w:rsidR="00F75C1D" w:rsidRDefault="00F75C1D">
            <w:pPr>
              <w:pStyle w:val="BodyTextIndent"/>
              <w:ind w:left="0"/>
              <w:jc w:val="center"/>
              <w:rPr>
                <w:sz w:val="22"/>
              </w:rPr>
            </w:pPr>
            <w:r>
              <w:rPr>
                <w:sz w:val="22"/>
              </w:rPr>
              <w:t>H2035</w:t>
            </w:r>
          </w:p>
        </w:tc>
        <w:tc>
          <w:tcPr>
            <w:tcW w:w="3082" w:type="dxa"/>
          </w:tcPr>
          <w:p w:rsidR="00F75C1D" w:rsidRDefault="00F75C1D">
            <w:pPr>
              <w:pStyle w:val="BodyTextIndent"/>
              <w:ind w:left="0"/>
              <w:rPr>
                <w:sz w:val="22"/>
              </w:rPr>
            </w:pPr>
            <w:r>
              <w:rPr>
                <w:sz w:val="22"/>
              </w:rPr>
              <w:t>Individual – Alcohol and /or Drug Treatment</w:t>
            </w:r>
          </w:p>
        </w:tc>
        <w:tc>
          <w:tcPr>
            <w:tcW w:w="2520" w:type="dxa"/>
          </w:tcPr>
          <w:p w:rsidR="00F75C1D" w:rsidRDefault="00F75C1D">
            <w:pPr>
              <w:pStyle w:val="BodyTextIndent"/>
              <w:ind w:left="0"/>
              <w:rPr>
                <w:sz w:val="22"/>
              </w:rPr>
            </w:pPr>
            <w:r>
              <w:rPr>
                <w:sz w:val="22"/>
              </w:rPr>
              <w:t>Up to one service per day (one service = 1 hour)</w:t>
            </w:r>
          </w:p>
        </w:tc>
      </w:tr>
    </w:tbl>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BA70BB" w:rsidRDefault="00BA70BB">
      <w:pPr>
        <w:pStyle w:val="BodyTextIndent"/>
        <w:rPr>
          <w:b/>
          <w:bCs/>
        </w:rPr>
      </w:pPr>
    </w:p>
    <w:p w:rsidR="00BA70BB" w:rsidRDefault="00BA70BB">
      <w:pPr>
        <w:pStyle w:val="BodyTextIndent"/>
        <w:rPr>
          <w:b/>
          <w:bCs/>
        </w:rPr>
      </w:pPr>
    </w:p>
    <w:p w:rsidR="00F75C1D" w:rsidRDefault="00F75C1D">
      <w:pPr>
        <w:pStyle w:val="BodyTextIndent"/>
      </w:pPr>
      <w:r>
        <w:rPr>
          <w:b/>
          <w:bCs/>
        </w:rPr>
        <w:t>THERAPEUTIC BEHAVIORAL SERVICE</w:t>
      </w:r>
    </w:p>
    <w:p w:rsidR="00F75C1D" w:rsidRDefault="00F75C1D">
      <w:pPr>
        <w:pStyle w:val="BodyTextIndent"/>
      </w:pPr>
    </w:p>
    <w:p w:rsidR="00F75C1D" w:rsidRDefault="00F75C1D">
      <w:pPr>
        <w:pStyle w:val="BodyTextIndent"/>
      </w:pPr>
      <w:r>
        <w:t xml:space="preserve">The Therapeutic Behavioral Service (TBS) Program is an intensive, one-to-one, rehabilitative service </w:t>
      </w:r>
      <w:r>
        <w:rPr>
          <w:b/>
          <w:bCs/>
        </w:rPr>
        <w:t>for children</w:t>
      </w:r>
      <w:r>
        <w:t xml:space="preserve"> </w:t>
      </w:r>
      <w:r>
        <w:rPr>
          <w:b/>
          <w:bCs/>
        </w:rPr>
        <w:t>under 21 years of age</w:t>
      </w:r>
      <w:r>
        <w:t xml:space="preserve"> who have been assessed as having behaviors related to a mental health diagnosis that places their current living arrangement at risk for a more restrictive placement or prevents their transition to a less restrictive placement.  The service is intended to provide the recipient with behavioral management skills and is designed to restore the recipient’s previously acquired behavior skills.</w:t>
      </w:r>
    </w:p>
    <w:p w:rsidR="00F75C1D" w:rsidRDefault="00F75C1D">
      <w:pPr>
        <w:pStyle w:val="BodyTextIndent"/>
      </w:pPr>
    </w:p>
    <w:p w:rsidR="00F75C1D" w:rsidRDefault="00F75C1D">
      <w:pPr>
        <w:pStyle w:val="BodyTextIndent"/>
      </w:pPr>
      <w:r>
        <w:t>TBS providers must be a licensed Developmental Disabilities Administration (DDA) provider, an outpatient mental health clinic, a mental health mobile treatment unit, or a psychiatric rehabilitation program (PRP).</w:t>
      </w:r>
    </w:p>
    <w:p w:rsidR="00F75C1D" w:rsidRDefault="00F75C1D">
      <w:pPr>
        <w:pStyle w:val="BodyTextIndent"/>
      </w:pPr>
    </w:p>
    <w:p w:rsidR="00F75C1D" w:rsidRDefault="00F75C1D">
      <w:pPr>
        <w:pStyle w:val="BodyTextIndent"/>
      </w:pPr>
      <w:r>
        <w:t xml:space="preserve">Effective April 1, 2006 all TBS services require preauthorization through the Administrative Service Organization (ASO), </w:t>
      </w:r>
      <w:r w:rsidR="003D7D17">
        <w:t>Value Options Maryland</w:t>
      </w:r>
      <w:r>
        <w:t xml:space="preserve"> prior to the initiation of services.  Please contact the </w:t>
      </w:r>
      <w:r w:rsidR="003D7D17">
        <w:t>Value Options Maryland</w:t>
      </w:r>
      <w:r>
        <w:t xml:space="preserve"> care manager for TBS at 1-800-888-1965, option </w:t>
      </w:r>
      <w:r w:rsidR="00222DB9">
        <w:t xml:space="preserve">2, ext 4805 </w:t>
      </w:r>
      <w:r>
        <w:t>for preauthorization.</w:t>
      </w:r>
    </w:p>
    <w:p w:rsidR="00F75C1D" w:rsidRDefault="00F75C1D">
      <w:pPr>
        <w:pStyle w:val="BodyTextIndent"/>
      </w:pPr>
    </w:p>
    <w:p w:rsidR="00F75C1D" w:rsidRDefault="00F75C1D">
      <w:pPr>
        <w:pStyle w:val="BodyTextIndent"/>
      </w:pPr>
      <w:r>
        <w:t xml:space="preserve">Claims for all TBS services must be submitted </w:t>
      </w:r>
      <w:r w:rsidR="00DB1450">
        <w:t>Value Options</w:t>
      </w:r>
      <w:r>
        <w:t xml:space="preserve"> for processing and payment.  The phone number of claims informatio</w:t>
      </w:r>
      <w:r w:rsidR="00DB1450">
        <w:t>n is: 1-800-888-1965</w:t>
      </w:r>
      <w:r>
        <w:t>.  The claims address is:</w:t>
      </w:r>
    </w:p>
    <w:p w:rsidR="00F75C1D" w:rsidRDefault="00F75C1D">
      <w:pPr>
        <w:pStyle w:val="BodyTextIndent"/>
      </w:pPr>
    </w:p>
    <w:p w:rsidR="00F75C1D" w:rsidRDefault="00F75C1D">
      <w:pPr>
        <w:pStyle w:val="BodyTextIndent"/>
      </w:pPr>
      <w:r>
        <w:tab/>
      </w:r>
      <w:r>
        <w:tab/>
      </w:r>
      <w:r>
        <w:tab/>
      </w:r>
      <w:r w:rsidR="00DB1450">
        <w:t xml:space="preserve">Value Options </w:t>
      </w:r>
      <w:smartTag w:uri="urn:schemas-microsoft-com:office:smarttags" w:element="State">
        <w:smartTag w:uri="urn:schemas-microsoft-com:office:smarttags" w:element="place">
          <w:r w:rsidR="00DB1450">
            <w:t>Maryland</w:t>
          </w:r>
        </w:smartTag>
      </w:smartTag>
    </w:p>
    <w:p w:rsidR="00F75C1D" w:rsidRDefault="00F75C1D">
      <w:pPr>
        <w:pStyle w:val="BodyTextIndent"/>
      </w:pPr>
      <w:r>
        <w:tab/>
      </w:r>
      <w:r>
        <w:tab/>
      </w:r>
      <w:r>
        <w:tab/>
      </w:r>
      <w:smartTag w:uri="urn:schemas-microsoft-com:office:smarttags" w:element="address">
        <w:smartTag w:uri="urn:schemas-microsoft-com:office:smarttags" w:element="Street">
          <w:r>
            <w:t>P.O. Box</w:t>
          </w:r>
        </w:smartTag>
        <w:r>
          <w:t xml:space="preserve"> </w:t>
        </w:r>
        <w:r w:rsidR="00DB1450">
          <w:t>1950</w:t>
        </w:r>
      </w:smartTag>
    </w:p>
    <w:p w:rsidR="00F75C1D" w:rsidRDefault="00F75C1D">
      <w:pPr>
        <w:pStyle w:val="BodyTextIndent"/>
      </w:pPr>
      <w:r>
        <w:tab/>
      </w:r>
      <w:r>
        <w:tab/>
      </w:r>
      <w:r>
        <w:tab/>
      </w:r>
      <w:smartTag w:uri="urn:schemas-microsoft-com:office:smarttags" w:element="place">
        <w:smartTag w:uri="urn:schemas-microsoft-com:office:smarttags" w:element="City">
          <w:r w:rsidR="00DB1450">
            <w:t>Latham</w:t>
          </w:r>
        </w:smartTag>
        <w:r w:rsidR="00DB1450">
          <w:t xml:space="preserve">, </w:t>
        </w:r>
        <w:smartTag w:uri="urn:schemas-microsoft-com:office:smarttags" w:element="State">
          <w:r w:rsidR="00DB1450">
            <w:t>NY</w:t>
          </w:r>
        </w:smartTag>
        <w:r w:rsidR="00DB1450">
          <w:t xml:space="preserve">  </w:t>
        </w:r>
        <w:smartTag w:uri="urn:schemas-microsoft-com:office:smarttags" w:element="PostalCode">
          <w:r w:rsidR="00DB1450">
            <w:t>12110</w:t>
          </w:r>
        </w:smartTag>
      </w:smartTag>
    </w:p>
    <w:p w:rsidR="00F75C1D" w:rsidRDefault="00F75C1D">
      <w:pPr>
        <w:pStyle w:val="BodyTextIndent"/>
      </w:pPr>
    </w:p>
    <w:p w:rsidR="00F75C1D" w:rsidRDefault="00F75C1D">
      <w:pPr>
        <w:pStyle w:val="BodyTextInden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4477"/>
        <w:gridCol w:w="2903"/>
      </w:tblGrid>
      <w:tr w:rsidR="00F75C1D">
        <w:tc>
          <w:tcPr>
            <w:tcW w:w="1188" w:type="dxa"/>
          </w:tcPr>
          <w:p w:rsidR="00F75C1D" w:rsidRDefault="00F75C1D">
            <w:pPr>
              <w:pStyle w:val="BodyTextIndent"/>
              <w:ind w:left="0"/>
            </w:pPr>
          </w:p>
          <w:p w:rsidR="00F75C1D" w:rsidRDefault="00F75C1D">
            <w:pPr>
              <w:pStyle w:val="BodyTextIndent"/>
              <w:ind w:left="0"/>
              <w:jc w:val="center"/>
              <w:rPr>
                <w:b/>
                <w:bCs/>
              </w:rPr>
            </w:pPr>
            <w:r>
              <w:rPr>
                <w:b/>
                <w:bCs/>
              </w:rPr>
              <w:t xml:space="preserve">Current </w:t>
            </w:r>
          </w:p>
          <w:p w:rsidR="00F75C1D" w:rsidRDefault="00F75C1D">
            <w:pPr>
              <w:pStyle w:val="BodyTextIndent"/>
              <w:ind w:left="0"/>
              <w:jc w:val="center"/>
              <w:rPr>
                <w:b/>
                <w:bCs/>
              </w:rPr>
            </w:pPr>
            <w:r>
              <w:rPr>
                <w:b/>
                <w:bCs/>
              </w:rPr>
              <w:t>Code</w:t>
            </w:r>
          </w:p>
          <w:p w:rsidR="00F75C1D" w:rsidRDefault="00F75C1D">
            <w:pPr>
              <w:pStyle w:val="BodyTextIndent"/>
              <w:ind w:left="0"/>
            </w:pPr>
          </w:p>
        </w:tc>
        <w:tc>
          <w:tcPr>
            <w:tcW w:w="4477" w:type="dxa"/>
          </w:tcPr>
          <w:p w:rsidR="00F75C1D" w:rsidRDefault="00F75C1D">
            <w:pPr>
              <w:pStyle w:val="BodyTextIndent"/>
              <w:ind w:left="0"/>
              <w:jc w:val="center"/>
              <w:rPr>
                <w:b/>
                <w:bCs/>
              </w:rPr>
            </w:pPr>
          </w:p>
          <w:p w:rsidR="00F75C1D" w:rsidRDefault="00F75C1D">
            <w:pPr>
              <w:pStyle w:val="BodyTextIndent"/>
              <w:ind w:left="0"/>
              <w:jc w:val="center"/>
              <w:rPr>
                <w:b/>
                <w:bCs/>
              </w:rPr>
            </w:pPr>
            <w:r>
              <w:rPr>
                <w:b/>
                <w:bCs/>
              </w:rPr>
              <w:t>Code</w:t>
            </w:r>
          </w:p>
          <w:p w:rsidR="00F75C1D" w:rsidRDefault="00F75C1D">
            <w:pPr>
              <w:pStyle w:val="BodyTextIndent"/>
              <w:ind w:left="0"/>
              <w:jc w:val="center"/>
              <w:rPr>
                <w:b/>
                <w:bCs/>
              </w:rPr>
            </w:pPr>
            <w:r>
              <w:rPr>
                <w:b/>
                <w:bCs/>
              </w:rPr>
              <w:t>Description</w:t>
            </w:r>
          </w:p>
        </w:tc>
        <w:tc>
          <w:tcPr>
            <w:tcW w:w="2903" w:type="dxa"/>
          </w:tcPr>
          <w:p w:rsidR="00F75C1D" w:rsidRDefault="00F75C1D">
            <w:pPr>
              <w:pStyle w:val="BodyTextIndent"/>
              <w:ind w:left="0"/>
              <w:jc w:val="center"/>
              <w:rPr>
                <w:b/>
                <w:bCs/>
              </w:rPr>
            </w:pPr>
          </w:p>
          <w:p w:rsidR="00F75C1D" w:rsidRDefault="00F75C1D">
            <w:pPr>
              <w:pStyle w:val="BodyTextIndent"/>
              <w:ind w:left="0"/>
              <w:jc w:val="center"/>
              <w:rPr>
                <w:b/>
                <w:bCs/>
              </w:rPr>
            </w:pPr>
            <w:r>
              <w:rPr>
                <w:b/>
                <w:bCs/>
              </w:rPr>
              <w:t xml:space="preserve">Maximum </w:t>
            </w:r>
          </w:p>
          <w:p w:rsidR="00F75C1D" w:rsidRDefault="00F75C1D">
            <w:pPr>
              <w:pStyle w:val="BodyTextIndent"/>
              <w:ind w:left="0"/>
              <w:jc w:val="center"/>
              <w:rPr>
                <w:b/>
                <w:bCs/>
              </w:rPr>
            </w:pPr>
            <w:r>
              <w:rPr>
                <w:b/>
                <w:bCs/>
              </w:rPr>
              <w:t>Units</w:t>
            </w:r>
          </w:p>
        </w:tc>
      </w:tr>
      <w:tr w:rsidR="00F75C1D">
        <w:tc>
          <w:tcPr>
            <w:tcW w:w="1188" w:type="dxa"/>
          </w:tcPr>
          <w:p w:rsidR="00F75C1D" w:rsidRDefault="00F75C1D">
            <w:pPr>
              <w:pStyle w:val="BodyTextIndent"/>
              <w:ind w:left="0"/>
              <w:jc w:val="center"/>
            </w:pPr>
          </w:p>
          <w:p w:rsidR="00F75C1D" w:rsidRDefault="00F75C1D">
            <w:pPr>
              <w:pStyle w:val="BodyTextIndent"/>
              <w:ind w:left="0"/>
              <w:jc w:val="center"/>
            </w:pPr>
            <w:r>
              <w:t>96150</w:t>
            </w:r>
          </w:p>
        </w:tc>
        <w:tc>
          <w:tcPr>
            <w:tcW w:w="4477" w:type="dxa"/>
          </w:tcPr>
          <w:p w:rsidR="00F75C1D" w:rsidRDefault="00F75C1D">
            <w:pPr>
              <w:pStyle w:val="BodyTextIndent"/>
              <w:ind w:left="0"/>
            </w:pPr>
          </w:p>
          <w:p w:rsidR="00F75C1D" w:rsidRDefault="00F75C1D">
            <w:pPr>
              <w:pStyle w:val="BodyTextIndent"/>
              <w:ind w:left="0"/>
            </w:pPr>
            <w:r>
              <w:t>Initial assessment and development of behavioral plan</w:t>
            </w:r>
          </w:p>
        </w:tc>
        <w:tc>
          <w:tcPr>
            <w:tcW w:w="2903" w:type="dxa"/>
          </w:tcPr>
          <w:p w:rsidR="00F75C1D" w:rsidRDefault="00F75C1D">
            <w:pPr>
              <w:pStyle w:val="BodyTextIndent"/>
              <w:ind w:left="0"/>
            </w:pPr>
            <w:r>
              <w:t>One unit = 15 minutes, maximum units 4</w:t>
            </w:r>
          </w:p>
        </w:tc>
      </w:tr>
      <w:tr w:rsidR="00F75C1D">
        <w:tc>
          <w:tcPr>
            <w:tcW w:w="1188" w:type="dxa"/>
          </w:tcPr>
          <w:p w:rsidR="00F75C1D" w:rsidRDefault="00F75C1D">
            <w:pPr>
              <w:pStyle w:val="BodyTextIndent"/>
              <w:ind w:left="0"/>
              <w:jc w:val="center"/>
            </w:pPr>
          </w:p>
          <w:p w:rsidR="00F75C1D" w:rsidRDefault="00F75C1D">
            <w:pPr>
              <w:pStyle w:val="BodyTextIndent"/>
              <w:ind w:left="0"/>
              <w:jc w:val="center"/>
            </w:pPr>
            <w:r>
              <w:t>96151</w:t>
            </w:r>
          </w:p>
        </w:tc>
        <w:tc>
          <w:tcPr>
            <w:tcW w:w="4477" w:type="dxa"/>
          </w:tcPr>
          <w:p w:rsidR="00F75C1D" w:rsidRDefault="00F75C1D">
            <w:pPr>
              <w:pStyle w:val="BodyTextIndent"/>
              <w:ind w:left="0"/>
            </w:pPr>
          </w:p>
          <w:p w:rsidR="00F75C1D" w:rsidRDefault="00F75C1D">
            <w:pPr>
              <w:pStyle w:val="BodyTextIndent"/>
              <w:ind w:left="0"/>
            </w:pPr>
            <w:r>
              <w:t>Re-assessment and development of new behavioral plan</w:t>
            </w:r>
          </w:p>
        </w:tc>
        <w:tc>
          <w:tcPr>
            <w:tcW w:w="2903" w:type="dxa"/>
          </w:tcPr>
          <w:p w:rsidR="00F75C1D" w:rsidRDefault="00F75C1D">
            <w:pPr>
              <w:pStyle w:val="BodyTextIndent"/>
              <w:ind w:left="0"/>
            </w:pPr>
            <w:r>
              <w:t>One unit = 15 minutes, maximum units 4</w:t>
            </w:r>
          </w:p>
        </w:tc>
      </w:tr>
      <w:tr w:rsidR="00F75C1D">
        <w:tc>
          <w:tcPr>
            <w:tcW w:w="1188" w:type="dxa"/>
          </w:tcPr>
          <w:p w:rsidR="00F75C1D" w:rsidRDefault="00F75C1D">
            <w:pPr>
              <w:pStyle w:val="BodyTextIndent"/>
              <w:ind w:left="0"/>
              <w:jc w:val="center"/>
            </w:pPr>
          </w:p>
          <w:p w:rsidR="00F75C1D" w:rsidRDefault="00F75C1D">
            <w:pPr>
              <w:pStyle w:val="BodyTextIndent"/>
              <w:ind w:left="0"/>
              <w:jc w:val="center"/>
            </w:pPr>
            <w:r>
              <w:t>96152</w:t>
            </w:r>
          </w:p>
        </w:tc>
        <w:tc>
          <w:tcPr>
            <w:tcW w:w="4477" w:type="dxa"/>
          </w:tcPr>
          <w:p w:rsidR="00F75C1D" w:rsidRDefault="00F75C1D">
            <w:pPr>
              <w:pStyle w:val="BodyTextIndent"/>
              <w:ind w:left="0"/>
            </w:pPr>
          </w:p>
          <w:p w:rsidR="00F75C1D" w:rsidRDefault="00F75C1D">
            <w:pPr>
              <w:pStyle w:val="BodyTextIndent"/>
              <w:ind w:left="0"/>
            </w:pPr>
            <w:r>
              <w:t>Therapeutic Behavioral Service</w:t>
            </w:r>
          </w:p>
        </w:tc>
        <w:tc>
          <w:tcPr>
            <w:tcW w:w="2903" w:type="dxa"/>
          </w:tcPr>
          <w:p w:rsidR="00F75C1D" w:rsidRDefault="00F75C1D">
            <w:pPr>
              <w:pStyle w:val="BodyTextIndent"/>
              <w:ind w:left="0"/>
            </w:pPr>
            <w:r>
              <w:t>One unit = 15 minutes</w:t>
            </w:r>
          </w:p>
        </w:tc>
      </w:tr>
    </w:tbl>
    <w:p w:rsidR="00F75C1D" w:rsidRDefault="00F75C1D">
      <w:pPr>
        <w:pStyle w:val="BodyTextIndent"/>
      </w:pPr>
    </w:p>
    <w:p w:rsidR="00F75C1D" w:rsidRDefault="00F75C1D">
      <w:pPr>
        <w:pStyle w:val="BodyTextIndent"/>
      </w:pPr>
      <w:r>
        <w:t xml:space="preserve">If you have any questions concerning this Program, please contact a </w:t>
      </w:r>
      <w:r w:rsidR="00222DB9">
        <w:t xml:space="preserve">DHMH Staff Specialist at 410-767-1903 or the </w:t>
      </w:r>
      <w:r w:rsidR="00DB1450">
        <w:t xml:space="preserve">Value Options Maryland care manager for TBS </w:t>
      </w:r>
      <w:r>
        <w:t>at 1-8</w:t>
      </w:r>
      <w:r w:rsidR="00DB1450">
        <w:t>00-888-</w:t>
      </w:r>
      <w:r w:rsidR="00222DB9">
        <w:t>1965, option 2, ext 4805.</w:t>
      </w:r>
    </w:p>
    <w:p w:rsidR="00F75C1D" w:rsidRDefault="00F75C1D">
      <w:pPr>
        <w:pStyle w:val="BodyTextIndent"/>
        <w:rPr>
          <w:b/>
          <w:bCs/>
          <w:u w:val="single"/>
        </w:rPr>
      </w:pPr>
    </w:p>
    <w:p w:rsidR="00F75C1D" w:rsidRDefault="00F75C1D">
      <w:pPr>
        <w:pStyle w:val="BodyTextIndent"/>
        <w:rPr>
          <w:b/>
          <w:bCs/>
          <w:u w:val="single"/>
        </w:rPr>
      </w:pPr>
    </w:p>
    <w:p w:rsidR="00DB1450" w:rsidRDefault="00DB1450">
      <w:pPr>
        <w:pStyle w:val="BodyTextIndent"/>
        <w:rPr>
          <w:b/>
          <w:bCs/>
          <w:u w:val="single"/>
        </w:rPr>
      </w:pPr>
    </w:p>
    <w:p w:rsidR="00A313DC" w:rsidRDefault="00A313DC">
      <w:pPr>
        <w:pStyle w:val="BodyTextIndent"/>
        <w:rPr>
          <w:b/>
          <w:bCs/>
          <w:u w:val="single"/>
        </w:rPr>
      </w:pPr>
    </w:p>
    <w:p w:rsidR="00A313DC" w:rsidRDefault="00A313DC">
      <w:pPr>
        <w:pStyle w:val="BodyTextIndent"/>
        <w:rPr>
          <w:b/>
          <w:bCs/>
          <w:u w:val="single"/>
        </w:rPr>
      </w:pPr>
    </w:p>
    <w:p w:rsidR="00BA70BB" w:rsidRDefault="00BA70BB">
      <w:pPr>
        <w:pStyle w:val="BodyTextIndent"/>
        <w:rPr>
          <w:b/>
          <w:bCs/>
        </w:rPr>
      </w:pPr>
    </w:p>
    <w:p w:rsidR="00F75C1D" w:rsidRDefault="00F75C1D">
      <w:pPr>
        <w:pStyle w:val="BodyTextIndent"/>
        <w:rPr>
          <w:b/>
          <w:bCs/>
        </w:rPr>
      </w:pPr>
      <w:r>
        <w:rPr>
          <w:b/>
          <w:bCs/>
        </w:rPr>
        <w:t>VACCINE ADMINISTRATION/VACCINES FOR CHILDREN PROGRAM</w:t>
      </w:r>
    </w:p>
    <w:p w:rsidR="00F75C1D" w:rsidRDefault="00F75C1D">
      <w:pPr>
        <w:pStyle w:val="BodyTextIndent"/>
        <w:rPr>
          <w:b/>
          <w:bCs/>
          <w:u w:val="single"/>
        </w:rPr>
      </w:pPr>
    </w:p>
    <w:p w:rsidR="00F75C1D" w:rsidRDefault="00F75C1D">
      <w:pPr>
        <w:pStyle w:val="BodyTextIndent"/>
      </w:pPr>
      <w:r>
        <w:t xml:space="preserve">Eligible providers should bill for administering childhood vaccines received free from the federal Vaccines for Children Program (VFC) by using the appropriate CPT code for the vaccine/toxoid or immune globulin in conjunction with the modifier – SF (State and/or Federally-funded programs/services).  </w:t>
      </w:r>
      <w:r w:rsidR="00030A65">
        <w:t xml:space="preserve">The maximum reimbursement is </w:t>
      </w:r>
      <w:r w:rsidR="00030A65" w:rsidRPr="001F5A93">
        <w:rPr>
          <w:b/>
          <w:color w:val="000000"/>
        </w:rPr>
        <w:t>$15.49</w:t>
      </w:r>
      <w:r>
        <w:t xml:space="preserve"> per administration.  Providers will not be reimbursed for vaccine administration unless the modifier – SE is appended to the appropriate CPT vaccine code.  (The modifier – 26 is no longer used for VFC vaccine administration.)</w:t>
      </w:r>
    </w:p>
    <w:p w:rsidR="00F75C1D" w:rsidRDefault="00F75C1D">
      <w:pPr>
        <w:pStyle w:val="BodyTextIndent"/>
      </w:pPr>
    </w:p>
    <w:p w:rsidR="00F75C1D" w:rsidRDefault="00F75C1D">
      <w:pPr>
        <w:pStyle w:val="BodyTextIndent"/>
      </w:pPr>
      <w:r>
        <w:t>VFC immunization administration codes are as follows:</w:t>
      </w:r>
    </w:p>
    <w:p w:rsidR="00F75C1D" w:rsidRDefault="00F75C1D">
      <w:pPr>
        <w:pStyle w:val="BodyTextIndent"/>
      </w:pPr>
    </w:p>
    <w:p w:rsidR="00F75C1D" w:rsidRDefault="00F75C1D">
      <w:pPr>
        <w:pStyle w:val="BodyTextIndent"/>
      </w:pPr>
      <w:r>
        <w:tab/>
      </w:r>
      <w:r>
        <w:tab/>
      </w:r>
      <w:r>
        <w:rPr>
          <w:b/>
          <w:bCs/>
          <w:u w:val="single"/>
        </w:rPr>
        <w:t>VACCINE</w:t>
      </w:r>
      <w:r>
        <w:tab/>
      </w:r>
      <w:r>
        <w:tab/>
      </w:r>
      <w:r>
        <w:tab/>
      </w:r>
      <w:r>
        <w:tab/>
      </w:r>
      <w:r>
        <w:tab/>
      </w:r>
      <w:r>
        <w:rPr>
          <w:b/>
          <w:bCs/>
          <w:u w:val="single"/>
        </w:rPr>
        <w:t>CPT-MOD</w:t>
      </w:r>
      <w:r>
        <w:t xml:space="preserve"> </w:t>
      </w:r>
    </w:p>
    <w:p w:rsidR="00F75C1D" w:rsidRDefault="00F75C1D">
      <w:pPr>
        <w:pStyle w:val="BodyTextIndent"/>
      </w:pPr>
    </w:p>
    <w:p w:rsidR="00F75C1D" w:rsidRDefault="00F75C1D">
      <w:pPr>
        <w:pStyle w:val="BodyTextIndent"/>
      </w:pPr>
      <w:r>
        <w:t>Hepatitis B Immune Globulin (HBIG)</w:t>
      </w:r>
      <w:r>
        <w:tab/>
      </w:r>
      <w:r>
        <w:tab/>
      </w:r>
      <w:r>
        <w:tab/>
        <w:t>90371 – SE</w:t>
      </w:r>
    </w:p>
    <w:p w:rsidR="00F75C1D" w:rsidRDefault="00F75C1D">
      <w:pPr>
        <w:pStyle w:val="BodyTextIndent"/>
      </w:pPr>
      <w:r>
        <w:t>Hemophilus influenza b, HbOC conjugate (Hib)</w:t>
      </w:r>
      <w:r>
        <w:tab/>
      </w:r>
      <w:r>
        <w:tab/>
        <w:t>90645 – SE</w:t>
      </w:r>
    </w:p>
    <w:p w:rsidR="00F75C1D" w:rsidRDefault="00F75C1D">
      <w:pPr>
        <w:pStyle w:val="BodyTextIndent"/>
      </w:pPr>
      <w:r>
        <w:t>Hemophilus influenza b, PRP-D conjugate (Hib)</w:t>
      </w:r>
      <w:r>
        <w:tab/>
      </w:r>
      <w:r>
        <w:tab/>
        <w:t>90646 – SE</w:t>
      </w:r>
    </w:p>
    <w:p w:rsidR="00F75C1D" w:rsidRDefault="00F75C1D">
      <w:pPr>
        <w:pStyle w:val="BodyTextIndent"/>
      </w:pPr>
      <w:r>
        <w:t>Hemophilus influenza b, PRP-OMP conjugate (Hib)</w:t>
      </w:r>
      <w:r>
        <w:tab/>
      </w:r>
      <w:r>
        <w:tab/>
        <w:t>90647 – SE</w:t>
      </w:r>
    </w:p>
    <w:p w:rsidR="00F75C1D" w:rsidRDefault="00F75C1D">
      <w:pPr>
        <w:pStyle w:val="BodyTextIndent"/>
      </w:pPr>
      <w:r>
        <w:t>Hemophilus influenza b, PRP-T conjugate (Hib)</w:t>
      </w:r>
      <w:r>
        <w:tab/>
      </w:r>
      <w:r>
        <w:tab/>
        <w:t>90648 – SE</w:t>
      </w:r>
    </w:p>
    <w:p w:rsidR="00F75C1D" w:rsidRDefault="00F75C1D">
      <w:pPr>
        <w:pStyle w:val="BodyTextIndent"/>
      </w:pPr>
      <w:r>
        <w:t>Influenza virus, split virus, 6-35 months</w:t>
      </w:r>
      <w:r>
        <w:tab/>
      </w:r>
      <w:r>
        <w:tab/>
      </w:r>
      <w:r>
        <w:tab/>
        <w:t>90657 – SE</w:t>
      </w:r>
    </w:p>
    <w:p w:rsidR="00F75C1D" w:rsidRDefault="00F75C1D">
      <w:pPr>
        <w:pStyle w:val="BodyTextIndent"/>
      </w:pPr>
      <w:r>
        <w:t>Influenza virus, split virus, 3 years/above</w:t>
      </w:r>
      <w:r>
        <w:tab/>
      </w:r>
      <w:r>
        <w:tab/>
      </w:r>
      <w:r>
        <w:tab/>
        <w:t>90658 – SE</w:t>
      </w:r>
    </w:p>
    <w:p w:rsidR="00F75C1D" w:rsidRDefault="00F75C1D">
      <w:pPr>
        <w:pStyle w:val="BodyTextIndent"/>
      </w:pPr>
      <w:r>
        <w:t>Pneumococcal conjugate, polyvalent, under 5</w:t>
      </w:r>
      <w:r>
        <w:tab/>
      </w:r>
      <w:r>
        <w:tab/>
        <w:t>90669 – SE</w:t>
      </w:r>
    </w:p>
    <w:p w:rsidR="00F75C1D" w:rsidRDefault="00F75C1D">
      <w:pPr>
        <w:pStyle w:val="BodyTextIndent"/>
      </w:pPr>
      <w:r>
        <w:t>Diphtheria, tetanus toxoids and acellular</w:t>
      </w:r>
    </w:p>
    <w:p w:rsidR="00F75C1D" w:rsidRDefault="00F75C1D">
      <w:pPr>
        <w:pStyle w:val="BodyTextIndent"/>
      </w:pPr>
      <w:r>
        <w:t xml:space="preserve">     Pertussis (DTaP)</w:t>
      </w:r>
      <w:r>
        <w:tab/>
      </w:r>
      <w:r>
        <w:tab/>
      </w:r>
      <w:r>
        <w:tab/>
      </w:r>
      <w:r>
        <w:tab/>
      </w:r>
      <w:r>
        <w:tab/>
      </w:r>
      <w:r>
        <w:tab/>
        <w:t>90700 – SE</w:t>
      </w:r>
    </w:p>
    <w:p w:rsidR="00F75C1D" w:rsidRDefault="00F75C1D">
      <w:pPr>
        <w:pStyle w:val="BodyTextIndent"/>
      </w:pPr>
      <w:r>
        <w:t>Diphtheria and tetanus toxoids (DT, 0-6)</w:t>
      </w:r>
      <w:r>
        <w:tab/>
      </w:r>
      <w:r>
        <w:tab/>
      </w:r>
      <w:r>
        <w:tab/>
        <w:t>90702 – SE</w:t>
      </w:r>
    </w:p>
    <w:p w:rsidR="00F75C1D" w:rsidRDefault="00F75C1D">
      <w:pPr>
        <w:pStyle w:val="BodyTextIndent"/>
      </w:pPr>
      <w:r>
        <w:t>Measles, mumps and rubella virus (MMR)</w:t>
      </w:r>
      <w:r>
        <w:tab/>
      </w:r>
      <w:r>
        <w:tab/>
      </w:r>
      <w:r>
        <w:tab/>
        <w:t>90707 – SE</w:t>
      </w:r>
    </w:p>
    <w:p w:rsidR="00F75C1D" w:rsidRDefault="00F75C1D">
      <w:pPr>
        <w:pStyle w:val="BodyTextIndent"/>
      </w:pPr>
      <w:r>
        <w:t>Poliovirus, live, oral (OPV)</w:t>
      </w:r>
      <w:r>
        <w:tab/>
      </w:r>
      <w:r>
        <w:tab/>
      </w:r>
      <w:r>
        <w:tab/>
      </w:r>
      <w:r>
        <w:tab/>
      </w:r>
      <w:r>
        <w:tab/>
        <w:t>90712 – SE</w:t>
      </w:r>
    </w:p>
    <w:p w:rsidR="00F75C1D" w:rsidRDefault="00F75C1D">
      <w:pPr>
        <w:pStyle w:val="BodyTextIndent"/>
      </w:pPr>
      <w:r>
        <w:t>Poliovirus, inactivated (IPV)</w:t>
      </w:r>
      <w:r>
        <w:tab/>
      </w:r>
      <w:r>
        <w:tab/>
      </w:r>
      <w:r>
        <w:tab/>
      </w:r>
      <w:r>
        <w:tab/>
      </w:r>
      <w:r>
        <w:tab/>
        <w:t>90713 – SE</w:t>
      </w:r>
    </w:p>
    <w:p w:rsidR="00F75C1D" w:rsidRDefault="00F75C1D">
      <w:pPr>
        <w:pStyle w:val="BodyTextIndent"/>
      </w:pPr>
      <w:r>
        <w:t>Varicella virus, live</w:t>
      </w:r>
      <w:r>
        <w:tab/>
      </w:r>
      <w:r>
        <w:tab/>
      </w:r>
      <w:r>
        <w:tab/>
      </w:r>
      <w:r>
        <w:tab/>
      </w:r>
      <w:r>
        <w:tab/>
      </w:r>
      <w:r>
        <w:tab/>
        <w:t>90716 – SE</w:t>
      </w:r>
    </w:p>
    <w:p w:rsidR="00F75C1D" w:rsidRDefault="00F75C1D">
      <w:pPr>
        <w:pStyle w:val="BodyTextIndent"/>
      </w:pPr>
      <w:r>
        <w:t>Tetanus toxoid and diphtheria (Td, 7-18)</w:t>
      </w:r>
      <w:r>
        <w:tab/>
      </w:r>
      <w:r>
        <w:tab/>
      </w:r>
      <w:r>
        <w:tab/>
        <w:t>90718 – SE</w:t>
      </w:r>
    </w:p>
    <w:p w:rsidR="00F75C1D" w:rsidRDefault="00F75C1D">
      <w:pPr>
        <w:pStyle w:val="BodyTextIndent"/>
      </w:pPr>
      <w:r>
        <w:t>Diphtheria, tetanus toxoids, whole cell pertussis and</w:t>
      </w:r>
    </w:p>
    <w:p w:rsidR="00F75C1D" w:rsidRDefault="00F75C1D">
      <w:pPr>
        <w:pStyle w:val="BodyTextIndent"/>
      </w:pPr>
      <w:r>
        <w:t xml:space="preserve">     Hemophilus influenza b (DTP-Hib)</w:t>
      </w:r>
      <w:r>
        <w:tab/>
      </w:r>
      <w:r>
        <w:tab/>
      </w:r>
      <w:r>
        <w:tab/>
        <w:t>90720 – SE</w:t>
      </w:r>
    </w:p>
    <w:p w:rsidR="00F75C1D" w:rsidRDefault="00F75C1D">
      <w:pPr>
        <w:pStyle w:val="BodyTextIndent"/>
      </w:pPr>
      <w:r>
        <w:t>Diphtheria, tetanus, toxoids, acellular pertussis and</w:t>
      </w:r>
    </w:p>
    <w:p w:rsidR="00F75C1D" w:rsidRDefault="00F75C1D">
      <w:pPr>
        <w:pStyle w:val="BodyTextIndent"/>
      </w:pPr>
      <w:r>
        <w:t xml:space="preserve">     Hemophilus influenza b (DtaP-Hib)</w:t>
      </w:r>
      <w:r>
        <w:tab/>
      </w:r>
      <w:r>
        <w:tab/>
      </w:r>
      <w:r>
        <w:tab/>
        <w:t>90721 – SE</w:t>
      </w:r>
    </w:p>
    <w:p w:rsidR="00F75C1D" w:rsidRDefault="00F75C1D">
      <w:pPr>
        <w:pStyle w:val="BodyTextIndent"/>
      </w:pPr>
      <w:r>
        <w:t>Diphtheria, tetanus toxoids, acellular pertussis and</w:t>
      </w:r>
    </w:p>
    <w:p w:rsidR="00F75C1D" w:rsidRDefault="00F75C1D">
      <w:pPr>
        <w:pStyle w:val="BodyTextIndent"/>
      </w:pPr>
      <w:r>
        <w:t xml:space="preserve">      Hepatitis B and poliovirus (DtaP-HepB-IPV)</w:t>
      </w:r>
      <w:r>
        <w:tab/>
      </w:r>
      <w:r>
        <w:tab/>
        <w:t>90723 – SE</w:t>
      </w:r>
    </w:p>
    <w:p w:rsidR="00F75C1D" w:rsidRDefault="00F75C1D">
      <w:pPr>
        <w:pStyle w:val="BodyTextIndent"/>
      </w:pPr>
      <w:r>
        <w:t>Hepatitis B, adolescent (2 dose schedule)</w:t>
      </w:r>
      <w:r>
        <w:tab/>
      </w:r>
      <w:r>
        <w:tab/>
      </w:r>
      <w:r>
        <w:tab/>
        <w:t>90743 – SE</w:t>
      </w:r>
    </w:p>
    <w:p w:rsidR="00F75C1D" w:rsidRDefault="00F75C1D">
      <w:pPr>
        <w:pStyle w:val="BodyTextIndent"/>
      </w:pPr>
      <w:r>
        <w:t>Hepatitis B, pediatric/adolescent (3 dose)</w:t>
      </w:r>
      <w:r>
        <w:tab/>
      </w:r>
      <w:r>
        <w:tab/>
      </w:r>
      <w:r>
        <w:tab/>
        <w:t>90744 – SE</w:t>
      </w:r>
    </w:p>
    <w:p w:rsidR="00F75C1D" w:rsidRDefault="00F75C1D">
      <w:pPr>
        <w:pStyle w:val="BodyTextIndent"/>
      </w:pPr>
      <w:r>
        <w:t>Hepatitis B and Hemophilus influenza b (HepB-Hib)</w:t>
      </w:r>
      <w:r>
        <w:tab/>
        <w:t>90748 – SE</w:t>
      </w:r>
    </w:p>
    <w:p w:rsidR="00F75C1D" w:rsidRDefault="00F75C1D">
      <w:pPr>
        <w:pStyle w:val="BodyTextIndent"/>
      </w:pPr>
    </w:p>
    <w:p w:rsidR="00F75C1D" w:rsidRDefault="00F75C1D">
      <w:pPr>
        <w:pStyle w:val="BodyTextIndent"/>
      </w:pPr>
      <w:r>
        <w:t>If you have any questions regarding these procedure codes or a list of covered services, please contact the Staff Specialist at 410-767-1683.</w:t>
      </w: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r>
        <w:rPr>
          <w:b/>
          <w:bCs/>
        </w:rPr>
        <w:t>VISION CARE SERVICES</w:t>
      </w:r>
    </w:p>
    <w:p w:rsidR="00F75C1D" w:rsidRDefault="00F75C1D">
      <w:pPr>
        <w:pStyle w:val="BodyTextIndent"/>
        <w:rPr>
          <w:b/>
          <w:bCs/>
          <w:u w:val="single"/>
        </w:rPr>
      </w:pPr>
    </w:p>
    <w:p w:rsidR="00F75C1D" w:rsidRDefault="00F75C1D">
      <w:pPr>
        <w:pStyle w:val="BodyTextIndent"/>
      </w:pPr>
      <w:r>
        <w:t>The Medical Assistance Program covers the following vision care services:</w:t>
      </w:r>
    </w:p>
    <w:p w:rsidR="00F75C1D" w:rsidRDefault="00F75C1D">
      <w:pPr>
        <w:pStyle w:val="BodyTextIndent"/>
      </w:pPr>
    </w:p>
    <w:p w:rsidR="00F75C1D" w:rsidRDefault="00F75C1D">
      <w:pPr>
        <w:pStyle w:val="BodyTextIndent"/>
        <w:rPr>
          <w:b/>
          <w:bCs/>
        </w:rPr>
      </w:pPr>
      <w:r>
        <w:rPr>
          <w:b/>
          <w:bCs/>
        </w:rPr>
        <w:t>Eyeglasses</w:t>
      </w:r>
    </w:p>
    <w:p w:rsidR="00F75C1D" w:rsidRDefault="00F75C1D">
      <w:pPr>
        <w:pStyle w:val="BodyTextIndent"/>
        <w:rPr>
          <w:u w:val="single"/>
        </w:rPr>
      </w:pPr>
    </w:p>
    <w:p w:rsidR="00F75C1D" w:rsidRDefault="00F75C1D">
      <w:pPr>
        <w:pStyle w:val="BodyTextIndent"/>
        <w:ind w:left="0"/>
      </w:pPr>
      <w:r>
        <w:tab/>
        <w:t>Use the following procedure codes when billing for frames:</w:t>
      </w:r>
    </w:p>
    <w:p w:rsidR="00F75C1D" w:rsidRDefault="00F75C1D">
      <w:pPr>
        <w:pStyle w:val="BodyTextIndent"/>
        <w:ind w:left="0"/>
      </w:pPr>
    </w:p>
    <w:p w:rsidR="00F75C1D" w:rsidRDefault="00F75C1D">
      <w:pPr>
        <w:pStyle w:val="BodyTextIndent"/>
        <w:ind w:left="0"/>
      </w:pPr>
      <w:r>
        <w:tab/>
      </w:r>
      <w:r>
        <w:rPr>
          <w:b/>
          <w:bCs/>
        </w:rPr>
        <w:t>V2020</w:t>
      </w:r>
      <w:r>
        <w:t xml:space="preserve"> – child/adult ZYL frame.</w:t>
      </w:r>
    </w:p>
    <w:p w:rsidR="00F75C1D" w:rsidRDefault="00F75C1D">
      <w:pPr>
        <w:pStyle w:val="BodyTextIndent"/>
        <w:ind w:left="0"/>
      </w:pPr>
      <w:r>
        <w:tab/>
      </w:r>
    </w:p>
    <w:p w:rsidR="00F75C1D" w:rsidRDefault="00F75C1D">
      <w:pPr>
        <w:pStyle w:val="BodyTextIndent"/>
        <w:ind w:left="0" w:firstLine="720"/>
      </w:pPr>
      <w:r>
        <w:rPr>
          <w:b/>
          <w:bCs/>
        </w:rPr>
        <w:t>V2025</w:t>
      </w:r>
      <w:r>
        <w:t xml:space="preserve"> – metal or combination frame when required for a proper fit.</w:t>
      </w:r>
    </w:p>
    <w:p w:rsidR="00F75C1D" w:rsidRDefault="00F75C1D">
      <w:pPr>
        <w:pStyle w:val="BodyTextIndent"/>
        <w:ind w:left="0" w:firstLine="720"/>
      </w:pPr>
    </w:p>
    <w:p w:rsidR="00F75C1D" w:rsidRDefault="00F75C1D">
      <w:pPr>
        <w:pStyle w:val="BodyTextIndent"/>
      </w:pPr>
      <w:r>
        <w:rPr>
          <w:b/>
          <w:bCs/>
        </w:rPr>
        <w:t>V2799</w:t>
      </w:r>
      <w:r>
        <w:t xml:space="preserve"> – special or custom frame when necessary and appropriate (preauthorization required).</w:t>
      </w:r>
    </w:p>
    <w:p w:rsidR="00F75C1D" w:rsidRDefault="00F75C1D">
      <w:pPr>
        <w:pStyle w:val="BodyTextIndent"/>
        <w:ind w:left="0" w:firstLine="720"/>
      </w:pPr>
    </w:p>
    <w:p w:rsidR="00F75C1D" w:rsidRDefault="00F75C1D">
      <w:pPr>
        <w:pStyle w:val="BodyTextIndent"/>
        <w:ind w:left="0" w:firstLine="720"/>
      </w:pPr>
      <w:r>
        <w:rPr>
          <w:b/>
          <w:bCs/>
        </w:rPr>
        <w:t>92390</w:t>
      </w:r>
      <w:r>
        <w:t xml:space="preserve"> – single vision integrated glasses.</w:t>
      </w:r>
    </w:p>
    <w:p w:rsidR="00F75C1D" w:rsidRDefault="00F75C1D">
      <w:pPr>
        <w:pStyle w:val="BodyTextIndent"/>
        <w:ind w:left="0" w:firstLine="720"/>
      </w:pPr>
    </w:p>
    <w:p w:rsidR="00F75C1D" w:rsidRDefault="00F75C1D">
      <w:pPr>
        <w:pStyle w:val="BodyTextIndent"/>
        <w:ind w:left="0" w:firstLine="720"/>
      </w:pPr>
      <w:r>
        <w:rPr>
          <w:b/>
          <w:bCs/>
        </w:rPr>
        <w:t>92340 – 92342</w:t>
      </w:r>
      <w:r>
        <w:t xml:space="preserve"> – fitting of spectacles.</w:t>
      </w:r>
    </w:p>
    <w:p w:rsidR="00F75C1D" w:rsidRDefault="00F75C1D">
      <w:pPr>
        <w:pStyle w:val="BodyTextIndent"/>
        <w:ind w:left="0" w:firstLine="720"/>
      </w:pPr>
    </w:p>
    <w:p w:rsidR="00F75C1D" w:rsidRDefault="00F75C1D">
      <w:pPr>
        <w:pStyle w:val="BodyTextIndent"/>
        <w:ind w:left="0" w:firstLine="720"/>
        <w:rPr>
          <w:b/>
          <w:bCs/>
        </w:rPr>
      </w:pPr>
      <w:r>
        <w:rPr>
          <w:b/>
          <w:bCs/>
        </w:rPr>
        <w:t>Contact Lenses</w:t>
      </w:r>
    </w:p>
    <w:p w:rsidR="00F75C1D" w:rsidRDefault="00F75C1D">
      <w:pPr>
        <w:pStyle w:val="BodyTextIndent"/>
        <w:ind w:left="0" w:firstLine="720"/>
        <w:rPr>
          <w:u w:val="single"/>
        </w:rPr>
      </w:pPr>
    </w:p>
    <w:p w:rsidR="00F75C1D" w:rsidRDefault="00F75C1D">
      <w:pPr>
        <w:pStyle w:val="BodyTextIndent"/>
      </w:pPr>
      <w:r>
        <w:t>Contact lens services require preauthorization and include the prescription of contact lenses (specification of optical and physical characteristics), the proper fitting of contact lenses (including the instruction and training of the wearer, incidental revision of the lens and adaptation), the supply of contact lenses, and the follow-up of successfully fitted extended wear lenses.   Use the following procedure codes when billing for these services:</w:t>
      </w:r>
    </w:p>
    <w:p w:rsidR="00F75C1D" w:rsidRDefault="00F75C1D">
      <w:pPr>
        <w:pStyle w:val="BodyTextIndent"/>
        <w:ind w:left="0" w:firstLine="720"/>
      </w:pPr>
    </w:p>
    <w:p w:rsidR="00F75C1D" w:rsidRDefault="00F75C1D">
      <w:pPr>
        <w:pStyle w:val="BodyTextIndent"/>
        <w:ind w:left="0" w:firstLine="720"/>
      </w:pPr>
      <w:r>
        <w:rPr>
          <w:b/>
          <w:bCs/>
        </w:rPr>
        <w:t>92310-26</w:t>
      </w:r>
      <w:r>
        <w:t xml:space="preserve"> – professional services of prescription, fitting, training and adaption.</w:t>
      </w:r>
    </w:p>
    <w:p w:rsidR="00F75C1D" w:rsidRDefault="00F75C1D">
      <w:pPr>
        <w:pStyle w:val="BodyTextIndent"/>
        <w:ind w:left="0" w:firstLine="720"/>
      </w:pPr>
    </w:p>
    <w:p w:rsidR="00F75C1D" w:rsidRDefault="00F75C1D">
      <w:pPr>
        <w:pStyle w:val="BodyTextIndent"/>
        <w:ind w:left="0" w:firstLine="720"/>
      </w:pPr>
      <w:r>
        <w:rPr>
          <w:b/>
          <w:bCs/>
        </w:rPr>
        <w:t>V2500 – V2599</w:t>
      </w:r>
      <w:r>
        <w:t xml:space="preserve"> – contact lenses.</w:t>
      </w:r>
    </w:p>
    <w:p w:rsidR="00F75C1D" w:rsidRDefault="00F75C1D">
      <w:pPr>
        <w:pStyle w:val="BodyTextIndent"/>
        <w:ind w:left="0" w:firstLine="720"/>
      </w:pPr>
    </w:p>
    <w:p w:rsidR="00F75C1D" w:rsidRDefault="00F75C1D">
      <w:pPr>
        <w:pStyle w:val="BodyTextIndent"/>
        <w:ind w:left="0" w:firstLine="720"/>
      </w:pPr>
      <w:r>
        <w:rPr>
          <w:b/>
          <w:bCs/>
        </w:rPr>
        <w:t>92012</w:t>
      </w:r>
      <w:r>
        <w:t xml:space="preserve"> – follow-up subsequent to a proper fitting. </w:t>
      </w:r>
    </w:p>
    <w:p w:rsidR="00F75C1D" w:rsidRDefault="00F75C1D">
      <w:pPr>
        <w:pStyle w:val="BodyTextIndent"/>
        <w:ind w:left="0" w:firstLine="720"/>
      </w:pPr>
    </w:p>
    <w:p w:rsidR="00F75C1D" w:rsidRDefault="00F75C1D">
      <w:pPr>
        <w:pStyle w:val="BodyTextIndent"/>
      </w:pPr>
      <w:r>
        <w:t>Services that require preauthorization must be requested in writing.  A Preauthorization Request Form for Vision Care Services (DHMH 4526) must be completed and submitted to:</w:t>
      </w:r>
    </w:p>
    <w:p w:rsidR="00F75C1D" w:rsidRDefault="00F75C1D">
      <w:pPr>
        <w:pStyle w:val="BodyTextIndent"/>
        <w:ind w:left="0" w:firstLine="720"/>
      </w:pPr>
    </w:p>
    <w:p w:rsidR="00F75C1D" w:rsidRDefault="00F75C1D">
      <w:pPr>
        <w:pStyle w:val="BodyTextIndent"/>
        <w:ind w:left="0"/>
        <w:jc w:val="center"/>
      </w:pPr>
      <w:r>
        <w:t>Office of Systems, Operations &amp; Pharmacy</w:t>
      </w:r>
    </w:p>
    <w:p w:rsidR="00F75C1D" w:rsidRDefault="00F75C1D">
      <w:pPr>
        <w:pStyle w:val="BodyTextIndent"/>
        <w:ind w:left="0"/>
        <w:jc w:val="center"/>
      </w:pPr>
      <w:r>
        <w:t>Division of Claims Processing</w:t>
      </w:r>
    </w:p>
    <w:p w:rsidR="00F75C1D" w:rsidRDefault="00F75C1D">
      <w:pPr>
        <w:pStyle w:val="BodyTextIndent"/>
        <w:ind w:left="0"/>
        <w:jc w:val="center"/>
      </w:pPr>
      <w:smartTag w:uri="urn:schemas-microsoft-com:office:smarttags" w:element="address">
        <w:smartTag w:uri="urn:schemas-microsoft-com:office:smarttags" w:element="Street">
          <w:r>
            <w:t>P.O. Box</w:t>
          </w:r>
        </w:smartTag>
        <w:r>
          <w:t xml:space="preserve"> 17058</w:t>
        </w:r>
      </w:smartTag>
    </w:p>
    <w:p w:rsidR="00F75C1D" w:rsidRDefault="00F75C1D">
      <w:pPr>
        <w:pStyle w:val="BodyTextIndent"/>
        <w:ind w:left="0"/>
        <w:jc w:val="center"/>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21203</w:t>
          </w:r>
        </w:smartTag>
      </w:smartTag>
    </w:p>
    <w:p w:rsidR="00F75C1D" w:rsidRDefault="00F75C1D">
      <w:pPr>
        <w:pStyle w:val="BodyTextIndent"/>
        <w:ind w:left="0"/>
        <w:jc w:val="center"/>
      </w:pPr>
    </w:p>
    <w:p w:rsidR="00F75C1D" w:rsidRDefault="00F75C1D">
      <w:pPr>
        <w:pStyle w:val="BodyTextIndent"/>
      </w:pPr>
      <w:r>
        <w:t>A copy of the Vision Care Services Procedure Code and Fee Schedule can be viewed by visiting the DHMH website</w:t>
      </w:r>
      <w:r w:rsidR="00557D96">
        <w:t>:</w:t>
      </w:r>
      <w:r>
        <w:t xml:space="preserve"> </w:t>
      </w:r>
      <w:hyperlink r:id="rId28" w:history="1">
        <w:r w:rsidR="00557D96" w:rsidRPr="002B6702">
          <w:rPr>
            <w:rStyle w:val="Hyperlink"/>
            <w:i/>
            <w:iCs/>
          </w:rPr>
          <w:t>http://mmcp.dhmh.maryland.gov/SitePages/Provider%20Information.aspx</w:t>
        </w:r>
      </w:hyperlink>
      <w:r w:rsidR="00557D96">
        <w:rPr>
          <w:i/>
          <w:iCs/>
        </w:rPr>
        <w:t xml:space="preserve"> </w:t>
      </w:r>
      <w:r>
        <w:rPr>
          <w:i/>
          <w:iCs/>
        </w:rPr>
        <w:t>.</w:t>
      </w:r>
      <w:r>
        <w:t xml:space="preserve">  If you have any questions concerning this Program, contact </w:t>
      </w:r>
      <w:r w:rsidR="00557D96">
        <w:t>Stephanie Hood</w:t>
      </w:r>
      <w:r w:rsidR="00677D12">
        <w:t xml:space="preserve"> at 410-76</w:t>
      </w:r>
      <w:r w:rsidR="00557D96">
        <w:t>7-3998</w:t>
      </w:r>
      <w:r>
        <w:t>.</w:t>
      </w:r>
    </w:p>
    <w:p w:rsidR="00F75C1D" w:rsidRDefault="00F75C1D">
      <w:pPr>
        <w:pStyle w:val="BodyTextIndent"/>
        <w:ind w:left="0" w:firstLine="720"/>
      </w:pPr>
    </w:p>
    <w:p w:rsidR="00BA70BB" w:rsidRDefault="00BA70BB">
      <w:pPr>
        <w:pStyle w:val="BodyTextIndent"/>
        <w:rPr>
          <w:b/>
          <w:bCs/>
        </w:rPr>
      </w:pPr>
    </w:p>
    <w:p w:rsidR="00F75C1D" w:rsidRDefault="00F75C1D">
      <w:pPr>
        <w:pStyle w:val="BodyTextIndent"/>
      </w:pPr>
      <w:r>
        <w:rPr>
          <w:b/>
          <w:bCs/>
        </w:rPr>
        <w:t>HEALTHY START SERVICES FOR PREGNANT AND POSTPARTUM WOMEN</w:t>
      </w:r>
    </w:p>
    <w:p w:rsidR="00F75C1D" w:rsidRDefault="00F75C1D">
      <w:pPr>
        <w:pStyle w:val="BodyTextIndent"/>
        <w:ind w:left="0" w:firstLine="720"/>
      </w:pPr>
    </w:p>
    <w:p w:rsidR="00F75C1D" w:rsidRDefault="00F75C1D">
      <w:pPr>
        <w:pStyle w:val="BodyTextIndent"/>
      </w:pPr>
      <w:r>
        <w:t>Effective July 1, 2003, the Medical Assistance Program changed two procedure codes for the Healthy Start Program for pregnant women.  For services rendered on or after the effective date, providers must bill using these codes for Medicaid reimbursement:</w:t>
      </w:r>
    </w:p>
    <w:p w:rsidR="00F75C1D" w:rsidRDefault="00F75C1D">
      <w:pPr>
        <w:pStyle w:val="BodyTextIndent"/>
        <w:ind w:left="0" w:firstLine="720"/>
      </w:pPr>
    </w:p>
    <w:p w:rsidR="00F75C1D" w:rsidRDefault="00F75C1D">
      <w:pPr>
        <w:pStyle w:val="BodyTextIndent"/>
        <w:numPr>
          <w:ilvl w:val="0"/>
          <w:numId w:val="11"/>
        </w:numPr>
      </w:pPr>
      <w:r>
        <w:t>W9090 is changed to H1000 Prenatal Care, At-Risk Assessment.</w:t>
      </w:r>
    </w:p>
    <w:p w:rsidR="00F75C1D" w:rsidRDefault="00F75C1D">
      <w:pPr>
        <w:pStyle w:val="BodyTextIndent"/>
        <w:numPr>
          <w:ilvl w:val="0"/>
          <w:numId w:val="11"/>
        </w:numPr>
      </w:pPr>
      <w:r>
        <w:t>W9091 is changed to H1003 Prenatal and Postpartum Care, and At-Risk Enhanced Service/Education.</w:t>
      </w:r>
    </w:p>
    <w:p w:rsidR="00F75C1D" w:rsidRDefault="00F75C1D">
      <w:pPr>
        <w:pStyle w:val="BodyTextIndent"/>
        <w:ind w:left="0" w:firstLine="720"/>
      </w:pPr>
    </w:p>
    <w:p w:rsidR="00F75C1D" w:rsidRDefault="00F75C1D">
      <w:pPr>
        <w:pStyle w:val="BodyTextIndent"/>
      </w:pPr>
      <w:r>
        <w:t>There have been no changes to the fees and limitations.  If you have questions concerning the Program, please call the Nurse Consultant at 410-767-6750.</w:t>
      </w: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ind w:left="0" w:firstLine="720"/>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1441E3" w:rsidRDefault="001441E3">
      <w:pPr>
        <w:pStyle w:val="BodyTextIndent"/>
        <w:rPr>
          <w:b/>
          <w:bCs/>
        </w:rPr>
      </w:pPr>
    </w:p>
    <w:p w:rsidR="00F75C1D" w:rsidRDefault="00F75C1D">
      <w:pPr>
        <w:pStyle w:val="BodyTextIndent"/>
        <w:rPr>
          <w:b/>
          <w:bCs/>
        </w:rPr>
      </w:pPr>
      <w:r>
        <w:rPr>
          <w:b/>
          <w:bCs/>
        </w:rPr>
        <w:t>DURABLE MEDICAL SUPPLIES AND DURABLE MEDICAL EQUIPMENT</w:t>
      </w:r>
    </w:p>
    <w:p w:rsidR="00F75C1D" w:rsidRDefault="00F75C1D">
      <w:pPr>
        <w:pStyle w:val="BodyTextIndent"/>
        <w:jc w:val="center"/>
      </w:pPr>
    </w:p>
    <w:p w:rsidR="00FD70DA" w:rsidRDefault="00FD70DA" w:rsidP="00FD70DA">
      <w:pPr>
        <w:pStyle w:val="BodyTextIndent"/>
      </w:pPr>
      <w:r>
        <w:t>Maryland Medicaid updates the DMS/DME Approved List of Items on the same schedule as Medicare.  The items on the Approved List of Items are covered as long as the items requested are deemed medically necessary. It is important that you review the current list to ensure that you are using the correct procedure code when requesting prepayment authorization (form DHMH-4527) and direct billing DMS/DME items. Before requesting prepayment authorization, ensure that the procedure codes require prepayment authorization by referring to the “PA” column on the Approved List of Items. It is also important to make sure that miscellaneous procedure codes are not used when there is an available code for that item.  Additionally, DMS items should be requested on different prepayment authorization forms. These errors will cause a delay in processing your request.</w:t>
      </w:r>
    </w:p>
    <w:p w:rsidR="00FD70DA" w:rsidRDefault="00FD70DA" w:rsidP="00FD70DA">
      <w:pPr>
        <w:pStyle w:val="BodyTextIndent"/>
      </w:pPr>
    </w:p>
    <w:p w:rsidR="00FD70DA" w:rsidRDefault="00FD70DA" w:rsidP="00FD70DA">
      <w:pPr>
        <w:pStyle w:val="BodyTextIndent"/>
      </w:pPr>
      <w:r>
        <w:t>If the request has been approved, place the prepayment authorization number in Block #23 of the CMS-1500 form.  All the information entered on the claim must correspond to the information on the approved prepayment authorization.  Separate claims based on items that require authorization.  Submit items that do not require authorization on a different CMS-1500 form.</w:t>
      </w:r>
    </w:p>
    <w:p w:rsidR="00FD70DA" w:rsidRDefault="00FD70DA" w:rsidP="00FD70DA">
      <w:pPr>
        <w:pStyle w:val="BodyTextIndent"/>
      </w:pPr>
    </w:p>
    <w:p w:rsidR="00FD70DA" w:rsidRDefault="00FD70DA" w:rsidP="00FD70DA">
      <w:pPr>
        <w:pStyle w:val="BodyTextIndent"/>
      </w:pPr>
      <w:r>
        <w:t>When billing for disposable medical supplies, indicate the number of units in Block #24G based on the pricing units stipulated in the Approved List of Items.</w:t>
      </w:r>
    </w:p>
    <w:p w:rsidR="00FD70DA" w:rsidRDefault="00FD70DA" w:rsidP="00FD70DA">
      <w:pPr>
        <w:pStyle w:val="BodyTextIndent"/>
      </w:pPr>
    </w:p>
    <w:p w:rsidR="00FD70DA" w:rsidRDefault="00FD70DA" w:rsidP="00FD70DA">
      <w:pPr>
        <w:pStyle w:val="BodyTextIndent"/>
      </w:pPr>
      <w:r>
        <w:t xml:space="preserve">Use of Modifiers:  When billing for rentals, use modifier </w:t>
      </w:r>
      <w:r>
        <w:rPr>
          <w:b/>
          <w:bCs/>
        </w:rPr>
        <w:t>“RR”</w:t>
      </w:r>
      <w:r>
        <w:t xml:space="preserve">.  Any rentals beyond three (3) months require prepayment authorization.  When billing for new equipment, use </w:t>
      </w:r>
      <w:r>
        <w:rPr>
          <w:b/>
          <w:bCs/>
        </w:rPr>
        <w:t xml:space="preserve">“NU”.  </w:t>
      </w:r>
      <w:r>
        <w:t xml:space="preserve">When billing for used equipment use </w:t>
      </w:r>
      <w:r>
        <w:rPr>
          <w:b/>
          <w:bCs/>
        </w:rPr>
        <w:t>“UE”</w:t>
      </w:r>
      <w:r>
        <w:t xml:space="preserve">, which requires prepayment authorization. </w:t>
      </w:r>
    </w:p>
    <w:p w:rsidR="00FD70DA" w:rsidRDefault="00FD70DA" w:rsidP="00FD70DA">
      <w:pPr>
        <w:pStyle w:val="BodyTextIndent"/>
      </w:pPr>
    </w:p>
    <w:p w:rsidR="00FD70DA" w:rsidRDefault="00FD70DA" w:rsidP="00FD70DA">
      <w:pPr>
        <w:pStyle w:val="BodyTextIndent"/>
        <w:rPr>
          <w:i/>
          <w:iCs/>
        </w:rPr>
      </w:pPr>
      <w:r>
        <w:rPr>
          <w:b/>
          <w:bCs/>
          <w:i/>
          <w:iCs/>
        </w:rPr>
        <w:t>NOTE:</w:t>
      </w:r>
      <w:r>
        <w:rPr>
          <w:i/>
          <w:iCs/>
        </w:rPr>
        <w:t xml:space="preserve">  The column referred to as “Medicare Coverage” indicates whether Medicare covers that particular item.  A block that is blank indicates that Medicare either covers the item with special coverage instruction or it is up to the MME Regional Carrier’s (DMERC) discretion.</w:t>
      </w:r>
    </w:p>
    <w:p w:rsidR="00FD70DA" w:rsidRDefault="00FD70DA" w:rsidP="00FD70DA">
      <w:pPr>
        <w:pStyle w:val="BodyTextIndent"/>
        <w:rPr>
          <w:i/>
          <w:iCs/>
        </w:rPr>
      </w:pPr>
    </w:p>
    <w:p w:rsidR="00FD70DA" w:rsidRDefault="00FD70DA" w:rsidP="00FD70DA">
      <w:pPr>
        <w:pStyle w:val="BodyTextIndent"/>
        <w:rPr>
          <w:b/>
          <w:bCs/>
          <w:i/>
          <w:iCs/>
        </w:rPr>
      </w:pPr>
      <w:r>
        <w:t xml:space="preserve">Please visit </w:t>
      </w:r>
      <w:hyperlink r:id="rId29" w:history="1">
        <w:r w:rsidRPr="00A15935">
          <w:rPr>
            <w:rStyle w:val="Hyperlink"/>
          </w:rPr>
          <w:t>http://mmcp.dhmh.maryland.gov/communitysupport/SitePages/Home.aspx</w:t>
        </w:r>
      </w:hyperlink>
      <w:r>
        <w:t xml:space="preserve">  if you have questions or concerns about these policies, or would like a copy of the Approved List of Items. Also available is the prepayment authorization form (DHMH-4527), provider memos/transmittals, and access to the DMS/DME regulations (COMAR 10.09.12).  If you prefer to speak with a Staff Specialist, call 410-767-1739.</w:t>
      </w:r>
    </w:p>
    <w:p w:rsidR="00FD70DA" w:rsidRDefault="00FD70DA" w:rsidP="00FD70DA">
      <w:pPr>
        <w:pStyle w:val="BodyTextIndent"/>
        <w:rPr>
          <w:u w:val="single"/>
        </w:rPr>
      </w:pPr>
    </w:p>
    <w:p w:rsidR="00FD70DA" w:rsidRDefault="00FD70DA" w:rsidP="00FD70DA"/>
    <w:p w:rsidR="00FD70DA" w:rsidRDefault="00FD70DA" w:rsidP="00FD70DA">
      <w:pPr>
        <w:pStyle w:val="BodyTextIndent"/>
        <w:rPr>
          <w:b/>
          <w:bCs/>
        </w:rPr>
      </w:pPr>
    </w:p>
    <w:p w:rsidR="00FD70DA" w:rsidRDefault="00FD70DA" w:rsidP="00FD70DA">
      <w:pPr>
        <w:pStyle w:val="BodyTextIndent"/>
        <w:rPr>
          <w:b/>
          <w:bCs/>
          <w:sz w:val="22"/>
        </w:rPr>
      </w:pPr>
    </w:p>
    <w:p w:rsidR="00FD70DA" w:rsidRDefault="00FD70DA" w:rsidP="00FD70DA">
      <w:pPr>
        <w:pStyle w:val="BodyTextIndent"/>
        <w:rPr>
          <w:b/>
          <w:bCs/>
          <w:sz w:val="22"/>
        </w:rPr>
      </w:pPr>
    </w:p>
    <w:p w:rsidR="00FD70DA" w:rsidRDefault="00FD70DA" w:rsidP="00FD70DA">
      <w:pPr>
        <w:pStyle w:val="BodyTextIndent"/>
        <w:rPr>
          <w:b/>
          <w:bCs/>
          <w:sz w:val="22"/>
        </w:rPr>
      </w:pPr>
    </w:p>
    <w:p w:rsidR="00FD70DA" w:rsidRDefault="00FD70DA" w:rsidP="00FD70DA">
      <w:pPr>
        <w:pStyle w:val="BodyTextIndent"/>
        <w:rPr>
          <w:b/>
          <w:bCs/>
          <w:sz w:val="22"/>
        </w:rPr>
      </w:pPr>
    </w:p>
    <w:p w:rsidR="00FD70DA" w:rsidRDefault="00FD70DA" w:rsidP="00FD70DA">
      <w:pPr>
        <w:pStyle w:val="BodyTextIndent"/>
        <w:rPr>
          <w:b/>
          <w:bCs/>
          <w:sz w:val="22"/>
        </w:rPr>
      </w:pPr>
    </w:p>
    <w:p w:rsidR="00FD70DA" w:rsidRDefault="00FD70DA" w:rsidP="00FD70DA">
      <w:pPr>
        <w:pStyle w:val="BodyTextIndent"/>
        <w:rPr>
          <w:b/>
          <w:bCs/>
          <w:sz w:val="22"/>
        </w:rPr>
      </w:pPr>
    </w:p>
    <w:p w:rsidR="00FD70DA" w:rsidRDefault="00FD70DA" w:rsidP="00FD70DA">
      <w:pPr>
        <w:pStyle w:val="BodyTextIndent"/>
        <w:rPr>
          <w:b/>
          <w:bCs/>
        </w:rPr>
      </w:pPr>
    </w:p>
    <w:p w:rsidR="00FD70DA" w:rsidRDefault="00FD70DA" w:rsidP="00FD70DA">
      <w:pPr>
        <w:pStyle w:val="BodyTextIndent"/>
        <w:rPr>
          <w:b/>
          <w:bCs/>
        </w:rPr>
      </w:pPr>
    </w:p>
    <w:p w:rsidR="00FD70DA" w:rsidRDefault="00FD70DA" w:rsidP="00FD70DA">
      <w:pPr>
        <w:pStyle w:val="BodyTextIndent"/>
        <w:rPr>
          <w:b/>
          <w:bCs/>
        </w:rPr>
      </w:pPr>
    </w:p>
    <w:p w:rsidR="00FD70DA" w:rsidRDefault="00FD70DA" w:rsidP="00FD70DA">
      <w:pPr>
        <w:pStyle w:val="BodyTextIndent"/>
        <w:rPr>
          <w:b/>
          <w:bCs/>
        </w:rPr>
      </w:pPr>
    </w:p>
    <w:p w:rsidR="00FD70DA" w:rsidRDefault="00FD70DA" w:rsidP="00FD70DA">
      <w:pPr>
        <w:pStyle w:val="BodyTextIndent"/>
        <w:rPr>
          <w:b/>
          <w:bCs/>
        </w:rPr>
      </w:pPr>
      <w:r>
        <w:rPr>
          <w:b/>
          <w:bCs/>
        </w:rPr>
        <w:t>OXYGEN AND RELATED RESPIRATORY EQUIPMENT SERVICES</w:t>
      </w:r>
    </w:p>
    <w:p w:rsidR="00FD70DA" w:rsidRDefault="00FD70DA" w:rsidP="00FD70DA">
      <w:pPr>
        <w:pStyle w:val="BodyTextIndent"/>
        <w:rPr>
          <w:b/>
          <w:bCs/>
          <w:u w:val="single"/>
        </w:rPr>
      </w:pPr>
    </w:p>
    <w:p w:rsidR="00FD70DA" w:rsidRDefault="00FD70DA" w:rsidP="00FD70DA">
      <w:pPr>
        <w:pStyle w:val="BodyTextIndent"/>
      </w:pPr>
      <w:r>
        <w:t>Maryland Medicaid’s DMS/DME Approved List of Items also include oxygen and related oxygen services.  The items on the Approved List of Items are covered as long as the items requested are deemed medically necessary. It is important that you review the current list to ensure that you are using the correct procedure code when requesting prepayment authorization (form DHMH-4527) and direct billing oxygen items. Before requesting prepayment authorization, ensure that the procedure codes require prepayment authorization by referring to the “PA” column on the Approved List of Items. It is also important to make sure that miscellaneous procedure codes are not used when there is an available code for that item.  Additionally, DMS and DME items should be requested on different prepayment authorization forms. These errors will cause a delay in processing your request.</w:t>
      </w:r>
    </w:p>
    <w:p w:rsidR="00FD70DA" w:rsidRDefault="00FD70DA" w:rsidP="00FD70DA">
      <w:pPr>
        <w:pStyle w:val="BodyTextIndent"/>
      </w:pPr>
    </w:p>
    <w:p w:rsidR="00FD70DA" w:rsidRDefault="00FD70DA" w:rsidP="00FD70DA">
      <w:pPr>
        <w:pStyle w:val="BodyTextIndent"/>
      </w:pPr>
      <w:r>
        <w:t>If the prepayment authorization has been approved for covered oxygen, oxygen equipment, related respiratory equipment, component replacements, equipment repairs and/or tracheostomy items, place the approved prepayment authorized number in Block #23 of the CMS-1500 form.  All the information entered on the claim must correspond to the information on the prepayment preauthorization.  Separate claims based on items that require authorization.  Submit items that do not require authorization on a different CMS-1500 form.</w:t>
      </w:r>
    </w:p>
    <w:p w:rsidR="00FD70DA" w:rsidRDefault="00FD70DA" w:rsidP="00FD70DA">
      <w:pPr>
        <w:pStyle w:val="BodyTextIndent"/>
      </w:pPr>
    </w:p>
    <w:p w:rsidR="00FD70DA" w:rsidRDefault="00FD70DA" w:rsidP="00FD70DA">
      <w:pPr>
        <w:pStyle w:val="BodyTextIndent"/>
      </w:pPr>
      <w:r>
        <w:t xml:space="preserve">Use of Modifiers:  When billing for rentals, use modifier </w:t>
      </w:r>
      <w:r>
        <w:rPr>
          <w:b/>
          <w:bCs/>
        </w:rPr>
        <w:t>“RR”</w:t>
      </w:r>
      <w:r>
        <w:t xml:space="preserve">.  Any rentals beyond three (3) months require prepayment authorization, unless item is only rented.   When billing for new equipment, use </w:t>
      </w:r>
      <w:r>
        <w:rPr>
          <w:b/>
          <w:bCs/>
        </w:rPr>
        <w:t xml:space="preserve">“NU”.  </w:t>
      </w:r>
      <w:r>
        <w:t xml:space="preserve">When billing for used equipment use </w:t>
      </w:r>
      <w:r>
        <w:rPr>
          <w:b/>
          <w:bCs/>
        </w:rPr>
        <w:t>“UE”</w:t>
      </w:r>
      <w:r>
        <w:t>, which requires prepayment authorization</w:t>
      </w:r>
    </w:p>
    <w:p w:rsidR="00FD70DA" w:rsidRDefault="00FD70DA" w:rsidP="00FD70DA">
      <w:pPr>
        <w:pStyle w:val="BodyTextIndent"/>
      </w:pPr>
    </w:p>
    <w:p w:rsidR="00FD70DA" w:rsidRDefault="00FD70DA" w:rsidP="00FD70DA">
      <w:pPr>
        <w:pStyle w:val="BodyTextIndent"/>
        <w:rPr>
          <w:i/>
          <w:iCs/>
        </w:rPr>
      </w:pPr>
      <w:r>
        <w:rPr>
          <w:b/>
          <w:bCs/>
          <w:i/>
          <w:iCs/>
        </w:rPr>
        <w:t xml:space="preserve">NOTE:  </w:t>
      </w:r>
      <w:r>
        <w:rPr>
          <w:i/>
          <w:iCs/>
        </w:rPr>
        <w:t>The column referred to as “Medicare Coverage” indicates whether Medicare covers the particular item.  A block that is blank indicates that Medicare either covers the item with special coverage instruction or it is up to the MME Regional Carrier’s (DMERC) discretion.</w:t>
      </w:r>
    </w:p>
    <w:p w:rsidR="00FD70DA" w:rsidRDefault="00FD70DA" w:rsidP="00FD70DA">
      <w:pPr>
        <w:pStyle w:val="BodyTextIndent"/>
        <w:rPr>
          <w:b/>
          <w:bCs/>
        </w:rPr>
      </w:pPr>
    </w:p>
    <w:p w:rsidR="00FD70DA" w:rsidRDefault="00FD70DA" w:rsidP="00FD70DA">
      <w:pPr>
        <w:pStyle w:val="BodyTextIndent"/>
        <w:rPr>
          <w:b/>
          <w:bCs/>
          <w:i/>
          <w:iCs/>
        </w:rPr>
      </w:pPr>
      <w:r>
        <w:t xml:space="preserve">Please visit </w:t>
      </w:r>
      <w:hyperlink r:id="rId30" w:history="1">
        <w:r w:rsidRPr="00A15935">
          <w:rPr>
            <w:rStyle w:val="Hyperlink"/>
          </w:rPr>
          <w:t>http://mmcp.dhmh.maryland.gov/communitysupport/SitePages/Home.aspx</w:t>
        </w:r>
      </w:hyperlink>
      <w:r>
        <w:t xml:space="preserve">  if you have questions or concerns about these policies, or would like a copy of the Approved List of Items. Also available is the prepayment authorization form (DHMH-4527), provider memos/transmittals, and access to the oxygen and related services regulations (COMAR 10.09.18).  If you prefer to speak with a Staff Specialist, call 410-767-1739.</w:t>
      </w: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u w:val="single"/>
        </w:rPr>
      </w:pPr>
    </w:p>
    <w:p w:rsidR="00FD70DA" w:rsidRDefault="00FD70DA" w:rsidP="00FD70DA">
      <w:pPr>
        <w:pStyle w:val="BodyTextIndent"/>
        <w:rPr>
          <w:b/>
          <w:bCs/>
        </w:rPr>
      </w:pPr>
    </w:p>
    <w:p w:rsidR="00F75C1D" w:rsidRDefault="00F75C1D">
      <w:pPr>
        <w:pStyle w:val="BodyTextIndent"/>
        <w:rPr>
          <w:b/>
          <w:bCs/>
          <w:u w:val="single"/>
        </w:rPr>
      </w:pPr>
    </w:p>
    <w:p w:rsidR="00F75C1D" w:rsidRDefault="00F75C1D">
      <w:pPr>
        <w:pStyle w:val="BodyTextIndent"/>
      </w:pPr>
      <w:r>
        <w:rPr>
          <w:b/>
          <w:bCs/>
        </w:rPr>
        <w:t>LABORATORY SERVICES</w:t>
      </w:r>
    </w:p>
    <w:p w:rsidR="00F75C1D" w:rsidRDefault="00F75C1D">
      <w:pPr>
        <w:pStyle w:val="BodyTextIndent"/>
      </w:pPr>
    </w:p>
    <w:p w:rsidR="00F75C1D" w:rsidRDefault="00F75C1D">
      <w:pPr>
        <w:pStyle w:val="BodyTextIndent"/>
      </w:pPr>
      <w:r>
        <w:t>When billing for laboratory services, enter the name of the ordering practitioner in Block #17.  In Block #17a, the ID Qualifier 1D must precede the ordering practitioner’s 9-digit MA provider number.  In Block #17b, enter the ordering practitioner’s NPI number.</w:t>
      </w:r>
    </w:p>
    <w:p w:rsidR="00F75C1D" w:rsidRDefault="00F75C1D">
      <w:pPr>
        <w:pStyle w:val="BodyTextIndent"/>
      </w:pPr>
    </w:p>
    <w:p w:rsidR="00F75C1D" w:rsidRDefault="00F75C1D">
      <w:pPr>
        <w:pStyle w:val="BodyTextIndent"/>
      </w:pPr>
      <w:r>
        <w:t xml:space="preserve">Medical laboratories </w:t>
      </w:r>
      <w:r>
        <w:rPr>
          <w:b/>
          <w:bCs/>
        </w:rPr>
        <w:t xml:space="preserve">must </w:t>
      </w:r>
      <w:r>
        <w:t>use “81” as the place of service for all services that are actually performed in the laboratory, regardless of where the specimen was collected.  Use the appropriate place of service for the site of collection and immediately performed tests, such as bleeding time.</w:t>
      </w:r>
    </w:p>
    <w:p w:rsidR="00F75C1D" w:rsidRDefault="00F75C1D">
      <w:pPr>
        <w:pStyle w:val="BodyTextIndent"/>
      </w:pPr>
    </w:p>
    <w:p w:rsidR="00F75C1D" w:rsidRDefault="00F75C1D">
      <w:pPr>
        <w:pStyle w:val="BodyTextIndent"/>
      </w:pPr>
      <w:r>
        <w:t>When billing for medical laboratory services referred to other enrolled and certified laboratories, use the modifier “90” for the procedure that was performed.  The referring laboratory’s charge is limited to the amount actually paid to the reference laboratory.  Payment to the referring laboratory will be the lower of the referring laboratory’s charge or the Maryland Medicaid maximum rate of reimbursement for that service.  The reference laboratory must be enrolled with Maryland Medicaid, and its 9-digit MA provider number and NPI number must be entered in Block #32.  If services were referred to more than one reference laboratory, use a separate invoice for each different reference laboratory.  The referring laboratory is prohibited form billing Medical Assistance recipients for services referred to non-participating reference laboratories.</w:t>
      </w:r>
    </w:p>
    <w:p w:rsidR="00F75C1D" w:rsidRDefault="00F75C1D">
      <w:pPr>
        <w:pStyle w:val="BodyTextIndent"/>
      </w:pPr>
      <w:r>
        <w:t xml:space="preserve"> </w:t>
      </w:r>
    </w:p>
    <w:p w:rsidR="001C3676" w:rsidRDefault="00F75C1D">
      <w:pPr>
        <w:pStyle w:val="BodyTextIndent"/>
      </w:pPr>
      <w:r>
        <w:rPr>
          <w:b/>
          <w:bCs/>
        </w:rPr>
        <w:t>Laboratories with Waived or Provider Performed Microscopy CLIA certificates are required to use the “QW” modifier on all laboratory codes.</w:t>
      </w:r>
      <w:r>
        <w:t xml:space="preserve">  These claims </w:t>
      </w:r>
      <w:r w:rsidR="001C3676">
        <w:t>may be billed electronically (see Laboratory Transmittal #60, dated 3/6/13).  If a provider would rather bill on paper, claims should be submitted to:</w:t>
      </w:r>
    </w:p>
    <w:p w:rsidR="00F75C1D" w:rsidRDefault="001C3676">
      <w:pPr>
        <w:pStyle w:val="BodyTextIndent"/>
      </w:pPr>
      <w:r>
        <w:t xml:space="preserve"> </w:t>
      </w:r>
    </w:p>
    <w:p w:rsidR="00F75C1D" w:rsidRDefault="001C3676">
      <w:pPr>
        <w:pStyle w:val="BodyTextIndent"/>
        <w:jc w:val="center"/>
        <w:rPr>
          <w:b/>
          <w:bCs/>
        </w:rPr>
      </w:pPr>
      <w:r>
        <w:rPr>
          <w:b/>
          <w:bCs/>
        </w:rPr>
        <w:t>Medical Assistance Claims Processing</w:t>
      </w:r>
    </w:p>
    <w:p w:rsidR="00F75C1D" w:rsidRDefault="001C3676">
      <w:pPr>
        <w:pStyle w:val="BodyTextIndent"/>
        <w:jc w:val="center"/>
        <w:rPr>
          <w:b/>
          <w:bCs/>
        </w:rPr>
      </w:pPr>
      <w:r>
        <w:rPr>
          <w:b/>
          <w:bCs/>
        </w:rPr>
        <w:t>P.O. Box 1935</w:t>
      </w:r>
    </w:p>
    <w:p w:rsidR="00F75C1D" w:rsidRDefault="001C3676">
      <w:pPr>
        <w:pStyle w:val="BodyTextIndent"/>
        <w:jc w:val="center"/>
        <w:rPr>
          <w:b/>
          <w:bCs/>
        </w:rPr>
      </w:pPr>
      <w:r>
        <w:rPr>
          <w:b/>
          <w:bCs/>
        </w:rPr>
        <w:t>Baltimore, MD  21203</w:t>
      </w:r>
    </w:p>
    <w:p w:rsidR="00F75C1D" w:rsidRDefault="00F75C1D">
      <w:pPr>
        <w:pStyle w:val="BodyTextIndent"/>
        <w:jc w:val="center"/>
        <w:rPr>
          <w:b/>
          <w:bCs/>
        </w:rPr>
      </w:pPr>
    </w:p>
    <w:p w:rsidR="00F75C1D" w:rsidRDefault="00F75C1D">
      <w:pPr>
        <w:pStyle w:val="BodyTextIndent"/>
        <w:rPr>
          <w:i/>
          <w:iCs/>
        </w:rPr>
      </w:pPr>
      <w:r>
        <w:rPr>
          <w:b/>
          <w:bCs/>
          <w:i/>
          <w:iCs/>
        </w:rPr>
        <w:t>NOTE:</w:t>
      </w:r>
      <w:r>
        <w:rPr>
          <w:i/>
          <w:iCs/>
        </w:rPr>
        <w:t xml:space="preserve">  Medical Laboratory Providers must supply a copy of their CLIA certificate and a </w:t>
      </w:r>
      <w:smartTag w:uri="urn:schemas-microsoft-com:office:smarttags" w:element="State">
        <w:r>
          <w:rPr>
            <w:i/>
            <w:iCs/>
          </w:rPr>
          <w:t>Maryland</w:t>
        </w:r>
      </w:smartTag>
      <w:r>
        <w:rPr>
          <w:i/>
          <w:iCs/>
        </w:rPr>
        <w:t xml:space="preserve"> Lab permit, if located in </w:t>
      </w:r>
      <w:smartTag w:uri="urn:schemas-microsoft-com:office:smarttags" w:element="State">
        <w:r>
          <w:rPr>
            <w:i/>
            <w:iCs/>
          </w:rPr>
          <w:t>Maryland</w:t>
        </w:r>
      </w:smartTag>
      <w:r>
        <w:rPr>
          <w:i/>
          <w:iCs/>
        </w:rPr>
        <w:t xml:space="preserve"> and/or receiving specimens originating in </w:t>
      </w:r>
      <w:smartTag w:uri="urn:schemas-microsoft-com:office:smarttags" w:element="State">
        <w:smartTag w:uri="urn:schemas-microsoft-com:office:smarttags" w:element="place">
          <w:r>
            <w:rPr>
              <w:i/>
              <w:iCs/>
            </w:rPr>
            <w:t>Maryland</w:t>
          </w:r>
        </w:smartTag>
      </w:smartTag>
      <w:r>
        <w:rPr>
          <w:i/>
          <w:iCs/>
        </w:rPr>
        <w:t xml:space="preserve"> for each site where services are performed.  If a laboratory does not receive specimens originating in </w:t>
      </w:r>
      <w:smartTag w:uri="urn:schemas-microsoft-com:office:smarttags" w:element="State">
        <w:r>
          <w:rPr>
            <w:i/>
            <w:iCs/>
          </w:rPr>
          <w:t>Maryland</w:t>
        </w:r>
      </w:smartTag>
      <w:r>
        <w:rPr>
          <w:i/>
          <w:iCs/>
        </w:rPr>
        <w:t xml:space="preserve">, a statement declaring they do not receive specimens originating in </w:t>
      </w:r>
      <w:smartTag w:uri="urn:schemas-microsoft-com:office:smarttags" w:element="State">
        <w:smartTag w:uri="urn:schemas-microsoft-com:office:smarttags" w:element="place">
          <w:r>
            <w:rPr>
              <w:i/>
              <w:iCs/>
            </w:rPr>
            <w:t>Maryland</w:t>
          </w:r>
        </w:smartTag>
      </w:smartTag>
      <w:r>
        <w:rPr>
          <w:i/>
          <w:iCs/>
        </w:rPr>
        <w:t xml:space="preserve"> is needed.</w:t>
      </w:r>
    </w:p>
    <w:p w:rsidR="00F75C1D" w:rsidRDefault="00F75C1D">
      <w:pPr>
        <w:pStyle w:val="BodyTextIndent"/>
      </w:pPr>
      <w:r>
        <w:t xml:space="preserve"> </w:t>
      </w:r>
    </w:p>
    <w:p w:rsidR="00F75C1D" w:rsidRDefault="00F75C1D">
      <w:pPr>
        <w:pStyle w:val="BodyTextIndent"/>
      </w:pPr>
      <w:r>
        <w:t>If you have any policy questions or any program changes, please con</w:t>
      </w:r>
      <w:r w:rsidR="007412F7">
        <w:t xml:space="preserve">tact </w:t>
      </w:r>
      <w:r w:rsidR="00404697">
        <w:t xml:space="preserve">Tenesha Lynch </w:t>
      </w:r>
      <w:r w:rsidR="007412F7">
        <w:t>at 410-767-</w:t>
      </w:r>
      <w:r w:rsidR="00404697">
        <w:t>3074</w:t>
      </w:r>
      <w:r w:rsidR="007412F7">
        <w:t>.</w:t>
      </w:r>
    </w:p>
    <w:p w:rsidR="00F75C1D" w:rsidRDefault="00F75C1D">
      <w:pPr>
        <w:pStyle w:val="BodyTextIndent"/>
        <w:rPr>
          <w:b/>
          <w:bCs/>
          <w:u w:val="single"/>
        </w:rPr>
      </w:pPr>
    </w:p>
    <w:p w:rsidR="00F75C1D" w:rsidRDefault="00F75C1D">
      <w:pPr>
        <w:pStyle w:val="BodyTextIndent"/>
        <w:rPr>
          <w:b/>
          <w:bCs/>
          <w:u w:val="single"/>
        </w:rPr>
      </w:pPr>
    </w:p>
    <w:p w:rsidR="00F24A4E" w:rsidRDefault="00F24A4E">
      <w:pPr>
        <w:pStyle w:val="BodyTextIndent"/>
        <w:rPr>
          <w:b/>
          <w:bCs/>
        </w:rPr>
      </w:pPr>
    </w:p>
    <w:p w:rsidR="00F24A4E" w:rsidRDefault="00F24A4E">
      <w:pPr>
        <w:pStyle w:val="BodyTextIndent"/>
        <w:rPr>
          <w:b/>
          <w:bCs/>
        </w:rPr>
      </w:pPr>
    </w:p>
    <w:p w:rsidR="00F24A4E" w:rsidRDefault="00F24A4E">
      <w:pPr>
        <w:pStyle w:val="BodyTextIndent"/>
        <w:rPr>
          <w:b/>
          <w:bCs/>
        </w:rPr>
      </w:pPr>
    </w:p>
    <w:p w:rsidR="00F24A4E" w:rsidRDefault="00F24A4E">
      <w:pPr>
        <w:pStyle w:val="BodyTextIndent"/>
        <w:rPr>
          <w:b/>
          <w:bCs/>
        </w:rPr>
      </w:pPr>
    </w:p>
    <w:p w:rsidR="00614A03" w:rsidRDefault="00614A03">
      <w:pPr>
        <w:pStyle w:val="BodyTextIndent"/>
        <w:rPr>
          <w:b/>
          <w:bCs/>
        </w:rPr>
      </w:pPr>
    </w:p>
    <w:p w:rsidR="00933173" w:rsidRDefault="00933173">
      <w:pPr>
        <w:pStyle w:val="BodyTextIndent"/>
        <w:rPr>
          <w:b/>
          <w:bCs/>
        </w:rPr>
      </w:pPr>
    </w:p>
    <w:p w:rsidR="00F75C1D" w:rsidRDefault="00F75C1D">
      <w:pPr>
        <w:pStyle w:val="BodyTextIndent"/>
      </w:pPr>
      <w:r>
        <w:rPr>
          <w:b/>
          <w:bCs/>
        </w:rPr>
        <w:t>MEDICAL DAY CARE</w:t>
      </w:r>
    </w:p>
    <w:p w:rsidR="00F75C1D" w:rsidRDefault="00F75C1D">
      <w:pPr>
        <w:pStyle w:val="BodyTextIndent"/>
      </w:pPr>
    </w:p>
    <w:p w:rsidR="00F75C1D" w:rsidRDefault="00F75C1D">
      <w:pPr>
        <w:pStyle w:val="BodyTextIndent"/>
      </w:pPr>
      <w:r>
        <w:t>Effective January 3, 2004, the new procedure code for medical day care services is S5102.  In addition, the Program will require providers to submit claims on a CMS-1500 form.  Your claim will reject if you use the DHMH-248 claim form.</w:t>
      </w:r>
    </w:p>
    <w:p w:rsidR="00F75C1D" w:rsidRDefault="00F75C1D">
      <w:pPr>
        <w:pStyle w:val="BodyTextIndent"/>
      </w:pPr>
    </w:p>
    <w:p w:rsidR="00F75C1D" w:rsidRDefault="00F75C1D">
      <w:pPr>
        <w:pStyle w:val="BodyTextIndent"/>
      </w:pPr>
      <w:r>
        <w:t>Medical Day Care providers are only required to complete 11 fields on the CMS-1500.  The required fields are: 2, 9A, 11, 24A, 24B, 24D, 24F, 24G, 28, 31, and 33.</w:t>
      </w:r>
    </w:p>
    <w:p w:rsidR="00F75C1D" w:rsidRDefault="00F75C1D">
      <w:pPr>
        <w:pStyle w:val="BodyTextIndent"/>
      </w:pPr>
    </w:p>
    <w:p w:rsidR="00F75C1D" w:rsidRDefault="00F75C1D">
      <w:pPr>
        <w:pStyle w:val="BodyTextIndent"/>
      </w:pPr>
      <w:r>
        <w:rPr>
          <w:b/>
          <w:bCs/>
          <w:sz w:val="22"/>
        </w:rPr>
        <w:t>Additional Instructions</w:t>
      </w:r>
    </w:p>
    <w:p w:rsidR="00F75C1D" w:rsidRDefault="00F75C1D">
      <w:pPr>
        <w:pStyle w:val="BodyTextIndent"/>
      </w:pPr>
    </w:p>
    <w:p w:rsidR="00F75C1D" w:rsidRDefault="00F75C1D">
      <w:pPr>
        <w:pStyle w:val="BodyTextIndent"/>
        <w:ind w:left="2160" w:hanging="1440"/>
      </w:pPr>
      <w:r>
        <w:rPr>
          <w:b/>
          <w:bCs/>
        </w:rPr>
        <w:t>Block #11:</w:t>
      </w:r>
      <w:r>
        <w:tab/>
        <w:t>Enter “K”.  This indicates that medical day care is not covered by any other insurance.</w:t>
      </w:r>
    </w:p>
    <w:p w:rsidR="00F75C1D" w:rsidRDefault="00F75C1D">
      <w:pPr>
        <w:pStyle w:val="BodyTextIndent"/>
        <w:ind w:left="2160" w:hanging="1440"/>
      </w:pPr>
    </w:p>
    <w:p w:rsidR="00F75C1D" w:rsidRDefault="00F75C1D">
      <w:pPr>
        <w:pStyle w:val="BodyTextIndent"/>
        <w:ind w:left="2160" w:hanging="1440"/>
      </w:pPr>
      <w:r>
        <w:rPr>
          <w:b/>
          <w:bCs/>
        </w:rPr>
        <w:t>Block #24B:</w:t>
      </w:r>
      <w:r>
        <w:tab/>
        <w:t>Enter place of service code “99”.</w:t>
      </w:r>
    </w:p>
    <w:p w:rsidR="00F75C1D" w:rsidRDefault="00F75C1D">
      <w:pPr>
        <w:pStyle w:val="BodyTextIndent"/>
        <w:ind w:left="2160" w:hanging="1440"/>
      </w:pPr>
    </w:p>
    <w:p w:rsidR="00F75C1D" w:rsidRDefault="00F75C1D">
      <w:pPr>
        <w:pStyle w:val="BodyTextIndent"/>
        <w:ind w:left="2160" w:hanging="1440"/>
      </w:pPr>
      <w:r>
        <w:rPr>
          <w:b/>
          <w:bCs/>
        </w:rPr>
        <w:t>Block #31:</w:t>
      </w:r>
      <w:r>
        <w:tab/>
        <w:t>A signature and date are required for this field.</w:t>
      </w:r>
    </w:p>
    <w:p w:rsidR="00F75C1D" w:rsidRDefault="00F75C1D">
      <w:pPr>
        <w:pStyle w:val="BodyTextIndent"/>
        <w:ind w:left="2160" w:hanging="1440"/>
      </w:pPr>
    </w:p>
    <w:p w:rsidR="00F75C1D" w:rsidRDefault="00F75C1D">
      <w:pPr>
        <w:pStyle w:val="BodyTextIndent"/>
      </w:pPr>
      <w:r>
        <w:t>If you have any questions regarding the Program, please contact the Medical Day Care staff specialist at 410-767-1444.</w:t>
      </w: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pPr>
    </w:p>
    <w:p w:rsidR="00F75C1D" w:rsidRDefault="00F75C1D">
      <w:pPr>
        <w:pStyle w:val="BodyTextIndent"/>
        <w:ind w:left="2160" w:hanging="1440"/>
        <w:rPr>
          <w:b/>
          <w:bCs/>
        </w:rPr>
      </w:pPr>
    </w:p>
    <w:p w:rsidR="00F75C1D" w:rsidRDefault="00F75C1D">
      <w:pPr>
        <w:pStyle w:val="BodyTextIndent"/>
        <w:ind w:left="2160" w:hanging="1440"/>
        <w:rPr>
          <w:b/>
          <w:bCs/>
        </w:rPr>
      </w:pPr>
    </w:p>
    <w:p w:rsidR="00F75C1D" w:rsidRDefault="00F75C1D">
      <w:pPr>
        <w:pStyle w:val="BodyTextIndent"/>
        <w:ind w:left="2160" w:hanging="1440"/>
        <w:rPr>
          <w:b/>
          <w:bCs/>
        </w:rPr>
      </w:pPr>
    </w:p>
    <w:p w:rsidR="00F75C1D" w:rsidRDefault="00F75C1D">
      <w:pPr>
        <w:pStyle w:val="BodyTextIndent"/>
        <w:ind w:left="2160" w:hanging="1440"/>
        <w:rPr>
          <w:b/>
          <w:bCs/>
        </w:rPr>
      </w:pPr>
    </w:p>
    <w:p w:rsidR="00F24A4E" w:rsidRDefault="00F24A4E">
      <w:pPr>
        <w:pStyle w:val="BodyTextIndent"/>
        <w:ind w:left="2160" w:hanging="1440"/>
        <w:rPr>
          <w:b/>
          <w:bCs/>
        </w:rPr>
      </w:pPr>
    </w:p>
    <w:p w:rsidR="00F75C1D" w:rsidRDefault="00F75C1D">
      <w:pPr>
        <w:pStyle w:val="BodyTextIndent"/>
        <w:ind w:left="2160" w:hanging="1440"/>
        <w:rPr>
          <w:b/>
          <w:bCs/>
        </w:rPr>
      </w:pPr>
      <w:r>
        <w:rPr>
          <w:b/>
          <w:bCs/>
        </w:rPr>
        <w:t>PHYSICIAN SERVICES</w:t>
      </w:r>
    </w:p>
    <w:p w:rsidR="00F75C1D" w:rsidRDefault="00F75C1D">
      <w:pPr>
        <w:pStyle w:val="BodyTextIndent"/>
      </w:pPr>
    </w:p>
    <w:p w:rsidR="00F75C1D" w:rsidRDefault="00F75C1D">
      <w:pPr>
        <w:pStyle w:val="BodyTextIndent"/>
      </w:pPr>
      <w:r>
        <w:t>Providers should refer to the fee schedule provided to obtain a list of approved CPT and national HCPCS codes used by the Program and the maximum fee paid for each procedure code.  A provider using CPT terminology and coding, selects the procedure or service that most accurately identifies the service performed.</w:t>
      </w:r>
    </w:p>
    <w:p w:rsidR="00F75C1D" w:rsidRDefault="00F75C1D">
      <w:pPr>
        <w:pStyle w:val="BodyTextIndent"/>
      </w:pPr>
    </w:p>
    <w:p w:rsidR="00F75C1D" w:rsidRDefault="00F75C1D">
      <w:pPr>
        <w:pStyle w:val="BodyTextIndent"/>
      </w:pPr>
      <w:r>
        <w:t>Some physician services within the fee schedule require preauthorization.  The Program will preauthorize services when the provider submits adequate documentation demonstrating that the service is both necessary and appropriate.  Preauthorization for these services must be requested in writing.  A Preauthorization Request Form for Physician Services (DHMH-4523) must be completed and submitted to:</w:t>
      </w:r>
    </w:p>
    <w:p w:rsidR="00F75C1D" w:rsidRDefault="00F75C1D">
      <w:pPr>
        <w:pStyle w:val="BodyTextIndent"/>
      </w:pPr>
    </w:p>
    <w:p w:rsidR="00F75C1D" w:rsidRDefault="00F75C1D">
      <w:pPr>
        <w:pStyle w:val="BodyTextIndent"/>
        <w:jc w:val="center"/>
      </w:pPr>
      <w:r>
        <w:t>HealthChoice and Acute Care Administration</w:t>
      </w:r>
    </w:p>
    <w:p w:rsidR="00F75C1D" w:rsidRDefault="00F75C1D">
      <w:pPr>
        <w:pStyle w:val="BodyTextIndent"/>
        <w:jc w:val="center"/>
      </w:pPr>
      <w:r>
        <w:t>Division of Hospital and Physician Services</w:t>
      </w:r>
    </w:p>
    <w:p w:rsidR="00F75C1D" w:rsidRDefault="00F75C1D">
      <w:pPr>
        <w:pStyle w:val="BodyTextIndent"/>
        <w:jc w:val="center"/>
      </w:pPr>
      <w:r>
        <w:t xml:space="preserve">201 </w:t>
      </w:r>
      <w:smartTag w:uri="urn:schemas-microsoft-com:office:smarttags" w:element="Street">
        <w:smartTag w:uri="urn:schemas-microsoft-com:office:smarttags" w:element="address">
          <w:r>
            <w:t>W. Preston Street</w:t>
          </w:r>
        </w:smartTag>
      </w:smartTag>
      <w:r>
        <w:t>, 2</w:t>
      </w:r>
      <w:r>
        <w:rPr>
          <w:vertAlign w:val="superscript"/>
        </w:rPr>
        <w:t>nd</w:t>
      </w:r>
      <w:r>
        <w:t xml:space="preserve"> Floor</w:t>
      </w:r>
    </w:p>
    <w:p w:rsidR="00F75C1D" w:rsidRDefault="00F75C1D">
      <w:pPr>
        <w:pStyle w:val="BodyTextIndent"/>
        <w:jc w:val="center"/>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21201</w:t>
          </w:r>
        </w:smartTag>
      </w:smartTag>
    </w:p>
    <w:p w:rsidR="00F75C1D" w:rsidRDefault="00F75C1D">
      <w:pPr>
        <w:pStyle w:val="BodyTextIndent"/>
      </w:pPr>
    </w:p>
    <w:p w:rsidR="00F75C1D" w:rsidRDefault="00F75C1D">
      <w:pPr>
        <w:pStyle w:val="BodyTextIndent"/>
      </w:pPr>
    </w:p>
    <w:p w:rsidR="00F75C1D" w:rsidRDefault="00F75C1D">
      <w:pPr>
        <w:pStyle w:val="BodyTextIndent"/>
      </w:pPr>
      <w:r>
        <w:t xml:space="preserve">Effective January 1, 2008, the Maryland Medical Assistance Program will require that a valid 11-digit National Drug Code (NDC) number and quantity administered be reported on the CMS-1500 in order to be reimbursed for drugs.  Details about placement of the NDC/Quantity are contained within the block-to-block information on page </w:t>
      </w:r>
      <w:r w:rsidR="00DD7B58">
        <w:t>10</w:t>
      </w:r>
      <w:r>
        <w:t xml:space="preserve">.  </w:t>
      </w:r>
    </w:p>
    <w:p w:rsidR="00F75C1D" w:rsidRDefault="00F75C1D">
      <w:pPr>
        <w:pStyle w:val="BodyTextIndent"/>
      </w:pPr>
    </w:p>
    <w:p w:rsidR="00F75C1D" w:rsidRDefault="00F75C1D">
      <w:pPr>
        <w:pStyle w:val="BodyTextIndent"/>
        <w:rPr>
          <w:i/>
          <w:iCs/>
        </w:rPr>
      </w:pPr>
      <w:r>
        <w:t xml:space="preserve">If you have any questions regarding the Program or to request a copy of the fee schedule, please contact the </w:t>
      </w:r>
      <w:r w:rsidR="00DD7B58">
        <w:t>Staff Specialist at 410-767-1762</w:t>
      </w:r>
      <w:r>
        <w:t xml:space="preserve">.   </w:t>
      </w:r>
      <w:r w:rsidR="00DD7B58">
        <w:t xml:space="preserve">For outpatient preauthorization, contact Tonya Mizzell at 410-767-1723.  </w:t>
      </w:r>
      <w:r>
        <w:t xml:space="preserve">A copy of the fee schedule can be viewed by visiting the DHMH website </w:t>
      </w:r>
      <w:hyperlink r:id="rId31" w:history="1">
        <w:r w:rsidR="00DD7B58" w:rsidRPr="002B6702">
          <w:rPr>
            <w:rStyle w:val="Hyperlink"/>
            <w:i/>
            <w:iCs/>
          </w:rPr>
          <w:t>http://mmcp.dhmh.maryland.gov/SitePages/Provider%20Information.aspx</w:t>
        </w:r>
      </w:hyperlink>
    </w:p>
    <w:p w:rsidR="00F75C1D" w:rsidRDefault="00F75C1D">
      <w:pPr>
        <w:pStyle w:val="BodyTextIndent"/>
      </w:pPr>
      <w:r>
        <w:t xml:space="preserve">   </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rPr>
          <w:b/>
          <w:bCs/>
        </w:rPr>
      </w:pPr>
      <w:r>
        <w:rPr>
          <w:b/>
          <w:bCs/>
        </w:rPr>
        <w:t>MODIFIERS</w:t>
      </w:r>
    </w:p>
    <w:p w:rsidR="00F75C1D" w:rsidRDefault="00F75C1D">
      <w:pPr>
        <w:pStyle w:val="BodyTextIndent"/>
        <w:rPr>
          <w:b/>
          <w:bCs/>
          <w:u w:val="single"/>
        </w:rPr>
      </w:pPr>
    </w:p>
    <w:p w:rsidR="00F75C1D" w:rsidRDefault="00F75C1D">
      <w:pPr>
        <w:pStyle w:val="BodyTextIndent"/>
      </w:pPr>
      <w:r>
        <w:t>A modifier provides the means by which the reporting physician can indicate that a service or procedure that has been performed has been altered by some specific circumstance but not changed in its definition or code.  When applicable, the modifying circumstance would be identified by the appropriate modifier(s), which is a two-character code appended to the procedure code in Block #24D of the CMS-1500.  Up to four modifiers can be reported on one service line.</w:t>
      </w:r>
    </w:p>
    <w:p w:rsidR="00F75C1D" w:rsidRDefault="00F75C1D">
      <w:pPr>
        <w:pStyle w:val="BodyTextIndent"/>
      </w:pPr>
    </w:p>
    <w:p w:rsidR="00F75C1D" w:rsidRDefault="00F75C1D">
      <w:pPr>
        <w:pStyle w:val="BodyTextIndent"/>
        <w:rPr>
          <w:i/>
          <w:iCs/>
        </w:rPr>
      </w:pPr>
      <w:r>
        <w:rPr>
          <w:b/>
          <w:bCs/>
          <w:i/>
          <w:iCs/>
        </w:rPr>
        <w:t>NOTE:</w:t>
      </w:r>
      <w:r>
        <w:rPr>
          <w:i/>
          <w:iCs/>
        </w:rPr>
        <w:t xml:space="preserve">  Up to four modifiers can be used in the HIPAA complaint electronic format.</w:t>
      </w:r>
    </w:p>
    <w:p w:rsidR="00F75C1D" w:rsidRDefault="00F75C1D">
      <w:pPr>
        <w:pStyle w:val="BodyTextIndent"/>
      </w:pPr>
    </w:p>
    <w:p w:rsidR="00F75C1D" w:rsidRDefault="00F75C1D">
      <w:pPr>
        <w:pStyle w:val="BodyTextIndent"/>
      </w:pPr>
      <w:r>
        <w:t>The modifiers listed below must be reported when applicable and affect the processing and/or reimbursement of claims billed to the Program.  Generally, only those modifiers that effect payment should be reported.  The payment rate for each modifier is a percentage of the listed fee.  Payment rates for multiple modifiers are multiplied together to determine the reimbursement amount.</w:t>
      </w:r>
    </w:p>
    <w:p w:rsidR="00F75C1D" w:rsidRDefault="00F75C1D">
      <w:pPr>
        <w:pStyle w:val="BodyTextIndent"/>
      </w:pPr>
    </w:p>
    <w:p w:rsidR="00F75C1D" w:rsidRDefault="00F75C1D">
      <w:pPr>
        <w:pStyle w:val="BodyTextIndent"/>
        <w:rPr>
          <w:b/>
          <w:bCs/>
        </w:rPr>
      </w:pPr>
      <w:r>
        <w:rPr>
          <w:b/>
          <w:bCs/>
        </w:rPr>
        <w:t>Anesthesia</w:t>
      </w:r>
    </w:p>
    <w:p w:rsidR="00F75C1D" w:rsidRDefault="00F75C1D">
      <w:pPr>
        <w:pStyle w:val="BodyTextIndent"/>
        <w:rPr>
          <w:b/>
          <w:bCs/>
          <w:u w:val="single"/>
        </w:rPr>
      </w:pPr>
    </w:p>
    <w:p w:rsidR="00F75C1D" w:rsidRDefault="00F75C1D">
      <w:pPr>
        <w:pStyle w:val="BodyTextIndent"/>
      </w:pPr>
      <w:r>
        <w:t xml:space="preserve">Anesthesia procedure codes 00100 – 01999 billed without an appropriate modifier will be </w:t>
      </w:r>
      <w:r>
        <w:rPr>
          <w:b/>
          <w:bCs/>
        </w:rPr>
        <w:t>rejected</w:t>
      </w:r>
      <w:r>
        <w:t xml:space="preserve">.  Modifiers – AD (Medical supervision by physician: more then four procedures) and –47 (Anesthesia by surgeon) </w:t>
      </w:r>
      <w:r>
        <w:rPr>
          <w:b/>
          <w:bCs/>
        </w:rPr>
        <w:t>are not</w:t>
      </w:r>
      <w:r>
        <w:t xml:space="preserve"> used/payable by the Program.  Modifiers –G8, -G9 and –QS are informational and do not effect payment.</w:t>
      </w:r>
    </w:p>
    <w:p w:rsidR="00F75C1D" w:rsidRDefault="00F75C1D">
      <w:pPr>
        <w:pStyle w:val="BodyTextIndent"/>
      </w:pPr>
    </w:p>
    <w:p w:rsidR="00F75C1D" w:rsidRDefault="00F75C1D">
      <w:pPr>
        <w:pStyle w:val="BodyTextIndent"/>
      </w:pPr>
      <w:r>
        <w:rPr>
          <w:b/>
          <w:bCs/>
        </w:rPr>
        <w:t>Modifier</w:t>
      </w:r>
      <w:r>
        <w:rPr>
          <w:b/>
          <w:bCs/>
        </w:rPr>
        <w:tab/>
      </w:r>
      <w:r>
        <w:rPr>
          <w:b/>
          <w:bCs/>
        </w:rPr>
        <w:tab/>
      </w:r>
      <w:r>
        <w:rPr>
          <w:b/>
          <w:bCs/>
        </w:rPr>
        <w:tab/>
        <w:t>Description</w:t>
      </w:r>
      <w:r>
        <w:rPr>
          <w:b/>
          <w:bCs/>
        </w:rPr>
        <w:tab/>
      </w:r>
      <w:r>
        <w:rPr>
          <w:b/>
          <w:bCs/>
        </w:rPr>
        <w:tab/>
      </w:r>
      <w:r>
        <w:rPr>
          <w:b/>
          <w:bCs/>
        </w:rPr>
        <w:tab/>
      </w:r>
      <w:r>
        <w:rPr>
          <w:b/>
          <w:bCs/>
        </w:rPr>
        <w:tab/>
      </w:r>
      <w:r>
        <w:rPr>
          <w:b/>
          <w:bCs/>
        </w:rPr>
        <w:tab/>
        <w:t>% Payment</w:t>
      </w:r>
    </w:p>
    <w:p w:rsidR="00F75C1D" w:rsidRDefault="00F75C1D">
      <w:pPr>
        <w:pStyle w:val="BodyTextIndent"/>
      </w:pPr>
    </w:p>
    <w:p w:rsidR="00F75C1D" w:rsidRDefault="00F75C1D">
      <w:pPr>
        <w:pStyle w:val="BodyTextIndent"/>
      </w:pPr>
      <w:r>
        <w:t xml:space="preserve">   AA</w:t>
      </w:r>
      <w:r>
        <w:tab/>
      </w:r>
      <w:r>
        <w:tab/>
        <w:t>Anesthesia performed personally by anesthesiologist</w:t>
      </w:r>
      <w:r>
        <w:tab/>
        <w:t xml:space="preserve">      100</w:t>
      </w:r>
    </w:p>
    <w:p w:rsidR="00F75C1D" w:rsidRDefault="00F75C1D">
      <w:pPr>
        <w:pStyle w:val="BodyTextIndent"/>
      </w:pPr>
      <w:r>
        <w:t xml:space="preserve">   QK</w:t>
      </w:r>
      <w:r>
        <w:tab/>
      </w:r>
      <w:r>
        <w:tab/>
        <w:t>Medical direction of 2-4 concurrent anesthesia procedures</w:t>
      </w:r>
      <w:r>
        <w:tab/>
        <w:t xml:space="preserve">        50</w:t>
      </w:r>
    </w:p>
    <w:p w:rsidR="00F75C1D" w:rsidRDefault="00F75C1D">
      <w:pPr>
        <w:pStyle w:val="BodyTextIndent"/>
      </w:pPr>
      <w:r>
        <w:t xml:space="preserve">   QX</w:t>
      </w:r>
      <w:r>
        <w:tab/>
      </w:r>
      <w:r>
        <w:tab/>
        <w:t>CRNA service with medical direction by a physician</w:t>
      </w:r>
      <w:r>
        <w:tab/>
        <w:t xml:space="preserve">        50</w:t>
      </w:r>
    </w:p>
    <w:p w:rsidR="00F75C1D" w:rsidRDefault="00F75C1D">
      <w:pPr>
        <w:pStyle w:val="BodyTextIndent"/>
      </w:pPr>
      <w:r>
        <w:t xml:space="preserve">   QY</w:t>
      </w:r>
      <w:r>
        <w:tab/>
      </w:r>
      <w:r>
        <w:tab/>
        <w:t>Medical direction of 1 CRNA by an anesthesiologist</w:t>
      </w:r>
      <w:r>
        <w:tab/>
        <w:t xml:space="preserve">        50</w:t>
      </w:r>
    </w:p>
    <w:p w:rsidR="00F75C1D" w:rsidRDefault="00F75C1D">
      <w:pPr>
        <w:pStyle w:val="BodyTextIndent"/>
      </w:pPr>
      <w:r>
        <w:t xml:space="preserve">   QZ</w:t>
      </w:r>
      <w:r>
        <w:tab/>
      </w:r>
      <w:r>
        <w:tab/>
        <w:t>CRNA service w/o medical direction by a physician</w:t>
      </w:r>
      <w:r>
        <w:tab/>
      </w:r>
      <w:r>
        <w:tab/>
        <w:t xml:space="preserve">      100</w:t>
      </w:r>
    </w:p>
    <w:p w:rsidR="00F75C1D" w:rsidRDefault="00F75C1D">
      <w:pPr>
        <w:pStyle w:val="BodyTextIndent"/>
      </w:pPr>
      <w:r>
        <w:t xml:space="preserve">    23</w:t>
      </w:r>
      <w:r>
        <w:tab/>
      </w:r>
      <w:r>
        <w:tab/>
        <w:t>Unusual anesthesia</w:t>
      </w:r>
      <w:r>
        <w:tab/>
      </w:r>
      <w:r>
        <w:tab/>
      </w:r>
      <w:r>
        <w:tab/>
      </w:r>
      <w:r>
        <w:tab/>
      </w:r>
      <w:r>
        <w:tab/>
      </w:r>
      <w:r>
        <w:tab/>
        <w:t xml:space="preserve">      B.R.</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caps/>
        </w:rPr>
      </w:pPr>
      <w:r>
        <w:rPr>
          <w:b/>
          <w:bCs/>
          <w:caps/>
        </w:rPr>
        <w:t>Component Billing</w:t>
      </w:r>
    </w:p>
    <w:p w:rsidR="00F75C1D" w:rsidRDefault="00F75C1D">
      <w:pPr>
        <w:pStyle w:val="BodyTextIndent"/>
      </w:pPr>
    </w:p>
    <w:p w:rsidR="00F75C1D" w:rsidRDefault="00F75C1D">
      <w:pPr>
        <w:pStyle w:val="BodyTextIndent"/>
      </w:pPr>
      <w:r>
        <w:t>Certain procedures (e.g., radiology, electrocardiograms, specific diagnostic procedures) are a combination of a professional component and a technical component and must be reported in order to receive reimbursement.  When the physician component is billed separately, the service must be identified by adding the modifier –26 to the usual procedure code.  Modifier –TC (Technical Component) is not used/payable by the Physicians’ Services Program.</w:t>
      </w:r>
    </w:p>
    <w:p w:rsidR="00F75C1D" w:rsidRDefault="00F75C1D">
      <w:pPr>
        <w:pStyle w:val="BodyTextIndent"/>
        <w:tabs>
          <w:tab w:val="left" w:pos="7935"/>
        </w:tabs>
      </w:pPr>
      <w:r>
        <w:tab/>
      </w:r>
    </w:p>
    <w:p w:rsidR="00F75C1D" w:rsidRDefault="00F75C1D">
      <w:pPr>
        <w:pStyle w:val="BodyTextIndent"/>
        <w:rPr>
          <w:b/>
          <w:bCs/>
        </w:rPr>
      </w:pPr>
      <w:r>
        <w:rPr>
          <w:b/>
          <w:bCs/>
        </w:rPr>
        <w:t>Modifier</w:t>
      </w:r>
      <w:r>
        <w:rPr>
          <w:b/>
          <w:bCs/>
        </w:rPr>
        <w:tab/>
      </w:r>
      <w:r>
        <w:rPr>
          <w:b/>
          <w:bCs/>
        </w:rPr>
        <w:tab/>
      </w:r>
      <w:r>
        <w:rPr>
          <w:b/>
          <w:bCs/>
        </w:rPr>
        <w:tab/>
        <w:t>Description</w:t>
      </w:r>
      <w:r>
        <w:rPr>
          <w:b/>
          <w:bCs/>
        </w:rPr>
        <w:tab/>
      </w:r>
      <w:r>
        <w:rPr>
          <w:b/>
          <w:bCs/>
        </w:rPr>
        <w:tab/>
      </w:r>
      <w:r>
        <w:rPr>
          <w:b/>
          <w:bCs/>
        </w:rPr>
        <w:tab/>
      </w:r>
      <w:r>
        <w:rPr>
          <w:b/>
          <w:bCs/>
        </w:rPr>
        <w:tab/>
      </w:r>
      <w:r>
        <w:rPr>
          <w:b/>
          <w:bCs/>
        </w:rPr>
        <w:tab/>
        <w:t>% Payment</w:t>
      </w:r>
    </w:p>
    <w:p w:rsidR="00F75C1D" w:rsidRDefault="00F75C1D">
      <w:pPr>
        <w:pStyle w:val="BodyTextIndent"/>
      </w:pPr>
      <w:r>
        <w:rPr>
          <w:b/>
          <w:bCs/>
        </w:rPr>
        <w:t xml:space="preserve">   </w:t>
      </w:r>
      <w:r>
        <w:t>26</w:t>
      </w:r>
      <w:r>
        <w:tab/>
      </w:r>
      <w:r>
        <w:tab/>
      </w:r>
      <w:r>
        <w:tab/>
        <w:t>Professional Component</w:t>
      </w:r>
      <w:r>
        <w:tab/>
      </w:r>
      <w:r>
        <w:tab/>
      </w:r>
      <w:r>
        <w:tab/>
      </w:r>
      <w:r>
        <w:tab/>
        <w:t xml:space="preserve">     28-100</w:t>
      </w:r>
    </w:p>
    <w:p w:rsidR="00F75C1D" w:rsidRDefault="00F75C1D">
      <w:pPr>
        <w:pStyle w:val="BodyTextIndent"/>
      </w:pPr>
    </w:p>
    <w:p w:rsidR="00F75C1D" w:rsidRDefault="00F75C1D">
      <w:pPr>
        <w:pStyle w:val="BodyTextIndent"/>
        <w:rPr>
          <w:b/>
          <w:bCs/>
        </w:rPr>
      </w:pPr>
      <w:r>
        <w:rPr>
          <w:b/>
          <w:bCs/>
        </w:rPr>
        <w:t>Medicine</w:t>
      </w:r>
    </w:p>
    <w:p w:rsidR="00F75C1D" w:rsidRDefault="00F75C1D">
      <w:pPr>
        <w:pStyle w:val="BodyTextIndent"/>
      </w:pPr>
      <w:r>
        <w:rPr>
          <w:b/>
          <w:bCs/>
        </w:rPr>
        <w:t xml:space="preserve">   </w:t>
      </w:r>
      <w:r>
        <w:t>26</w:t>
      </w:r>
      <w:r>
        <w:tab/>
      </w:r>
      <w:r>
        <w:tab/>
      </w:r>
      <w:r>
        <w:tab/>
        <w:t>Professional Component</w:t>
      </w:r>
      <w:r>
        <w:tab/>
      </w:r>
      <w:r>
        <w:tab/>
      </w:r>
      <w:r>
        <w:tab/>
      </w:r>
      <w:r>
        <w:tab/>
        <w:t xml:space="preserve">     50-100</w:t>
      </w:r>
    </w:p>
    <w:p w:rsidR="00F75C1D" w:rsidRDefault="00F75C1D">
      <w:pPr>
        <w:pStyle w:val="BodyTextIndent"/>
      </w:pPr>
      <w:r>
        <w:t xml:space="preserve">   SE</w:t>
      </w:r>
      <w:r>
        <w:tab/>
      </w:r>
      <w:r>
        <w:tab/>
      </w:r>
      <w:r>
        <w:tab/>
        <w:t>State or Federally funded service (VFC)</w:t>
      </w:r>
      <w:r>
        <w:tab/>
        <w:t xml:space="preserve">   </w:t>
      </w:r>
      <w:r>
        <w:tab/>
        <w:t xml:space="preserve">      ($10)</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rPr>
          <w:b/>
          <w:bCs/>
        </w:rPr>
      </w:pPr>
      <w:r>
        <w:rPr>
          <w:b/>
          <w:bCs/>
        </w:rPr>
        <w:t>Radiological Services</w:t>
      </w:r>
    </w:p>
    <w:p w:rsidR="00F75C1D" w:rsidRDefault="00F75C1D">
      <w:pPr>
        <w:pStyle w:val="BodyTextIndent"/>
      </w:pPr>
      <w:r>
        <w:rPr>
          <w:b/>
          <w:bCs/>
        </w:rPr>
        <w:t xml:space="preserve">   </w:t>
      </w:r>
      <w:r>
        <w:t>26</w:t>
      </w:r>
      <w:r>
        <w:tab/>
      </w:r>
      <w:r>
        <w:tab/>
      </w:r>
      <w:r>
        <w:tab/>
        <w:t>Professional Component</w:t>
      </w:r>
      <w:r>
        <w:tab/>
      </w:r>
      <w:r>
        <w:tab/>
      </w:r>
      <w:r>
        <w:tab/>
        <w:t xml:space="preserve">  </w:t>
      </w:r>
      <w:r>
        <w:tab/>
        <w:t xml:space="preserve">     28-50</w:t>
      </w:r>
    </w:p>
    <w:p w:rsidR="00F75C1D" w:rsidRDefault="00F75C1D">
      <w:pPr>
        <w:pStyle w:val="BodyTextIndent"/>
        <w:ind w:left="2340" w:hanging="1440"/>
        <w:rPr>
          <w:b/>
          <w:bCs/>
        </w:rPr>
      </w:pPr>
      <w:r>
        <w:t>50</w:t>
      </w:r>
      <w:r>
        <w:tab/>
      </w:r>
      <w:r>
        <w:tab/>
        <w:t xml:space="preserve">Procedures performed on left </w:t>
      </w:r>
      <w:r>
        <w:rPr>
          <w:b/>
          <w:bCs/>
        </w:rPr>
        <w:t>and</w:t>
      </w:r>
      <w:r>
        <w:t xml:space="preserve"> right side of body</w:t>
      </w:r>
      <w:r>
        <w:rPr>
          <w:b/>
          <w:bCs/>
        </w:rPr>
        <w:t xml:space="preserve">         </w:t>
      </w:r>
      <w:r>
        <w:t>200</w:t>
      </w:r>
      <w:r>
        <w:rPr>
          <w:b/>
          <w:bCs/>
        </w:rPr>
        <w:t xml:space="preserve">  </w:t>
      </w:r>
    </w:p>
    <w:p w:rsidR="00F75C1D" w:rsidRDefault="00F75C1D">
      <w:pPr>
        <w:pStyle w:val="BodyTextIndent"/>
        <w:rPr>
          <w:b/>
          <w:bCs/>
        </w:rPr>
      </w:pPr>
    </w:p>
    <w:p w:rsidR="00F75C1D" w:rsidRDefault="00F75C1D">
      <w:pPr>
        <w:pStyle w:val="BodyTextIndent"/>
        <w:rPr>
          <w:b/>
          <w:bCs/>
        </w:rPr>
      </w:pPr>
      <w:r>
        <w:rPr>
          <w:b/>
          <w:bCs/>
        </w:rPr>
        <w:t>Surgical Services</w:t>
      </w:r>
    </w:p>
    <w:p w:rsidR="00F75C1D" w:rsidRDefault="00F75C1D">
      <w:pPr>
        <w:pStyle w:val="BodyTextIndent"/>
      </w:pPr>
      <w:r>
        <w:rPr>
          <w:b/>
          <w:bCs/>
        </w:rPr>
        <w:t xml:space="preserve">    </w:t>
      </w:r>
      <w:r>
        <w:t>50</w:t>
      </w:r>
      <w:r>
        <w:tab/>
      </w:r>
      <w:r>
        <w:tab/>
      </w:r>
      <w:r>
        <w:tab/>
        <w:t>Bilateral procedure</w:t>
      </w:r>
      <w:r>
        <w:tab/>
      </w:r>
      <w:r>
        <w:tab/>
      </w:r>
      <w:r>
        <w:tab/>
      </w:r>
      <w:r>
        <w:tab/>
      </w:r>
      <w:r>
        <w:tab/>
        <w:t xml:space="preserve">       150</w:t>
      </w:r>
    </w:p>
    <w:p w:rsidR="00F75C1D" w:rsidRDefault="00F75C1D">
      <w:pPr>
        <w:pStyle w:val="BodyTextIndent"/>
      </w:pPr>
      <w:r>
        <w:t xml:space="preserve">    51</w:t>
      </w:r>
      <w:r>
        <w:tab/>
      </w:r>
      <w:r>
        <w:tab/>
      </w:r>
      <w:r>
        <w:tab/>
        <w:t>Multiple procedures</w:t>
      </w:r>
      <w:r>
        <w:tab/>
      </w:r>
      <w:r>
        <w:tab/>
      </w:r>
      <w:r>
        <w:tab/>
      </w:r>
      <w:r>
        <w:tab/>
      </w:r>
      <w:r>
        <w:tab/>
        <w:t xml:space="preserve">         50</w:t>
      </w:r>
    </w:p>
    <w:p w:rsidR="00F75C1D" w:rsidRDefault="00F75C1D">
      <w:pPr>
        <w:pStyle w:val="BodyTextIndent"/>
      </w:pPr>
      <w:r>
        <w:t xml:space="preserve">    52</w:t>
      </w:r>
      <w:r>
        <w:tab/>
      </w:r>
      <w:r>
        <w:tab/>
      </w:r>
      <w:r>
        <w:tab/>
        <w:t>Reduced services</w:t>
      </w:r>
      <w:r>
        <w:tab/>
      </w:r>
      <w:r>
        <w:tab/>
      </w:r>
      <w:r>
        <w:tab/>
      </w:r>
      <w:r>
        <w:tab/>
      </w:r>
      <w:r>
        <w:tab/>
        <w:t xml:space="preserve">       B.R.</w:t>
      </w:r>
    </w:p>
    <w:p w:rsidR="00F75C1D" w:rsidRDefault="00F75C1D">
      <w:pPr>
        <w:pStyle w:val="BodyTextIndent"/>
      </w:pPr>
      <w:r>
        <w:t xml:space="preserve">    53</w:t>
      </w:r>
      <w:r>
        <w:tab/>
      </w:r>
      <w:r>
        <w:tab/>
      </w:r>
      <w:r>
        <w:tab/>
        <w:t>Discontinued procedure</w:t>
      </w:r>
      <w:r>
        <w:tab/>
      </w:r>
      <w:r>
        <w:tab/>
      </w:r>
      <w:r>
        <w:tab/>
      </w:r>
      <w:r>
        <w:tab/>
        <w:t xml:space="preserve">       B.R.</w:t>
      </w:r>
    </w:p>
    <w:p w:rsidR="00F75C1D" w:rsidRDefault="00F75C1D">
      <w:pPr>
        <w:pStyle w:val="BodyTextIndent"/>
      </w:pPr>
      <w:r>
        <w:t xml:space="preserve">    54</w:t>
      </w:r>
      <w:r>
        <w:tab/>
      </w:r>
      <w:r>
        <w:tab/>
      </w:r>
      <w:r>
        <w:tab/>
        <w:t>Surgical care only</w:t>
      </w:r>
      <w:r>
        <w:tab/>
      </w:r>
      <w:r>
        <w:tab/>
      </w:r>
      <w:r>
        <w:tab/>
      </w:r>
      <w:r>
        <w:tab/>
      </w:r>
      <w:r>
        <w:tab/>
        <w:t xml:space="preserve">         80</w:t>
      </w:r>
    </w:p>
    <w:p w:rsidR="00F75C1D" w:rsidRDefault="00F75C1D">
      <w:pPr>
        <w:pStyle w:val="BodyTextIndent"/>
      </w:pPr>
      <w:r>
        <w:t xml:space="preserve">    55</w:t>
      </w:r>
      <w:r>
        <w:tab/>
      </w:r>
      <w:r>
        <w:tab/>
      </w:r>
      <w:r>
        <w:tab/>
        <w:t>Postoperative management only</w:t>
      </w:r>
      <w:r>
        <w:tab/>
      </w:r>
      <w:r>
        <w:tab/>
      </w:r>
      <w:r>
        <w:tab/>
        <w:t xml:space="preserve">         20</w:t>
      </w:r>
    </w:p>
    <w:p w:rsidR="00F75C1D" w:rsidRDefault="00F75C1D">
      <w:pPr>
        <w:pStyle w:val="BodyTextIndent"/>
      </w:pPr>
    </w:p>
    <w:p w:rsidR="00F75C1D" w:rsidRDefault="00F75C1D">
      <w:pPr>
        <w:pStyle w:val="BodyTextIndent"/>
        <w:rPr>
          <w:i/>
          <w:iCs/>
        </w:rPr>
      </w:pPr>
      <w:r>
        <w:rPr>
          <w:b/>
          <w:bCs/>
          <w:i/>
          <w:iCs/>
        </w:rPr>
        <w:t>NOTE:</w:t>
      </w:r>
      <w:r>
        <w:rPr>
          <w:i/>
          <w:iCs/>
        </w:rPr>
        <w:t xml:space="preserve">  Modifier –56 (Preoperative management only) and –66 (Surgical team) are not used/payable.</w:t>
      </w:r>
    </w:p>
    <w:p w:rsidR="00F75C1D" w:rsidRDefault="00F75C1D">
      <w:pPr>
        <w:pStyle w:val="BodyTextIndent"/>
        <w:rPr>
          <w:i/>
          <w:iCs/>
        </w:rPr>
      </w:pPr>
    </w:p>
    <w:p w:rsidR="00F75C1D" w:rsidRDefault="00F75C1D">
      <w:pPr>
        <w:pStyle w:val="BodyTextIndent"/>
        <w:rPr>
          <w:b/>
          <w:bCs/>
        </w:rPr>
      </w:pPr>
      <w:r>
        <w:rPr>
          <w:b/>
          <w:bCs/>
        </w:rPr>
        <w:t>Surgical Assistance</w:t>
      </w:r>
    </w:p>
    <w:p w:rsidR="00F75C1D" w:rsidRDefault="00F75C1D">
      <w:pPr>
        <w:pStyle w:val="BodyTextIndent"/>
        <w:rPr>
          <w:b/>
          <w:bCs/>
        </w:rPr>
      </w:pPr>
    </w:p>
    <w:p w:rsidR="00F75C1D" w:rsidRDefault="00F75C1D">
      <w:pPr>
        <w:pStyle w:val="BodyTextIndent"/>
        <w:rPr>
          <w:b/>
          <w:bCs/>
        </w:rPr>
      </w:pPr>
      <w:r>
        <w:rPr>
          <w:b/>
          <w:bCs/>
        </w:rPr>
        <w:t>Modifier</w:t>
      </w:r>
      <w:r>
        <w:rPr>
          <w:b/>
          <w:bCs/>
        </w:rPr>
        <w:tab/>
      </w:r>
      <w:r>
        <w:rPr>
          <w:b/>
          <w:bCs/>
        </w:rPr>
        <w:tab/>
        <w:t>Description</w:t>
      </w:r>
      <w:r>
        <w:rPr>
          <w:b/>
          <w:bCs/>
        </w:rPr>
        <w:tab/>
      </w:r>
      <w:r>
        <w:rPr>
          <w:b/>
          <w:bCs/>
        </w:rPr>
        <w:tab/>
      </w:r>
      <w:r>
        <w:rPr>
          <w:b/>
          <w:bCs/>
        </w:rPr>
        <w:tab/>
      </w:r>
      <w:r>
        <w:rPr>
          <w:b/>
          <w:bCs/>
        </w:rPr>
        <w:tab/>
      </w:r>
      <w:r>
        <w:rPr>
          <w:b/>
          <w:bCs/>
        </w:rPr>
        <w:tab/>
      </w:r>
      <w:r>
        <w:rPr>
          <w:b/>
          <w:bCs/>
        </w:rPr>
        <w:tab/>
        <w:t>% of Payment</w:t>
      </w:r>
    </w:p>
    <w:p w:rsidR="00F75C1D" w:rsidRDefault="00F75C1D">
      <w:pPr>
        <w:pStyle w:val="BodyTextIndent"/>
      </w:pPr>
      <w:r>
        <w:t xml:space="preserve">    80</w:t>
      </w:r>
      <w:r>
        <w:tab/>
      </w:r>
      <w:r>
        <w:tab/>
      </w:r>
      <w:r>
        <w:tab/>
        <w:t>Assisted surgeon</w:t>
      </w:r>
      <w:r>
        <w:tab/>
        <w:t xml:space="preserve">   </w:t>
      </w:r>
      <w:r>
        <w:tab/>
      </w:r>
      <w:r>
        <w:tab/>
      </w:r>
      <w:r>
        <w:tab/>
        <w:t xml:space="preserve">       </w:t>
      </w:r>
      <w:r>
        <w:tab/>
        <w:t xml:space="preserve">  20</w:t>
      </w:r>
    </w:p>
    <w:p w:rsidR="00F75C1D" w:rsidRDefault="00F75C1D">
      <w:pPr>
        <w:pStyle w:val="BodyTextIndent"/>
      </w:pPr>
      <w:r>
        <w:t xml:space="preserve">    82</w:t>
      </w:r>
      <w:r>
        <w:tab/>
      </w:r>
      <w:r>
        <w:tab/>
      </w:r>
      <w:r>
        <w:tab/>
        <w:t xml:space="preserve">Assistant surgeon </w:t>
      </w:r>
    </w:p>
    <w:p w:rsidR="00F75C1D" w:rsidRDefault="00F75C1D">
      <w:pPr>
        <w:pStyle w:val="BodyTextIndent"/>
        <w:ind w:left="1920"/>
      </w:pPr>
      <w:r>
        <w:t xml:space="preserve">                 (when qualified resident not available)</w:t>
      </w:r>
      <w:r>
        <w:tab/>
      </w:r>
      <w:r>
        <w:tab/>
        <w:t xml:space="preserve">  20</w:t>
      </w:r>
    </w:p>
    <w:p w:rsidR="00F75C1D" w:rsidRDefault="00F75C1D">
      <w:pPr>
        <w:pStyle w:val="BodyTextIndent"/>
        <w:rPr>
          <w:b/>
          <w:bCs/>
        </w:rPr>
      </w:pPr>
    </w:p>
    <w:p w:rsidR="00F75C1D" w:rsidRDefault="00F75C1D">
      <w:pPr>
        <w:pStyle w:val="BodyTextIndent"/>
        <w:rPr>
          <w:i/>
          <w:iCs/>
        </w:rPr>
      </w:pPr>
      <w:r>
        <w:rPr>
          <w:b/>
          <w:bCs/>
          <w:i/>
          <w:iCs/>
        </w:rPr>
        <w:t xml:space="preserve">NOTE:  </w:t>
      </w:r>
      <w:r>
        <w:rPr>
          <w:i/>
          <w:iCs/>
        </w:rPr>
        <w:t>Modifier –81 (Minimum assistant surgeon) is not used/payable</w:t>
      </w:r>
    </w:p>
    <w:p w:rsidR="00F75C1D" w:rsidRDefault="00F75C1D">
      <w:pPr>
        <w:pStyle w:val="BodyTextIndent"/>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BA70BB" w:rsidRDefault="00BA70BB">
      <w:pPr>
        <w:pStyle w:val="BodyTextIndent"/>
        <w:rPr>
          <w:b/>
          <w:bCs/>
        </w:rPr>
      </w:pPr>
    </w:p>
    <w:p w:rsidR="00BA70BB" w:rsidRDefault="00BA70BB">
      <w:pPr>
        <w:pStyle w:val="BodyTextIndent"/>
        <w:rPr>
          <w:b/>
          <w:bCs/>
        </w:rPr>
      </w:pPr>
    </w:p>
    <w:p w:rsidR="00F75C1D" w:rsidRDefault="00F75C1D">
      <w:pPr>
        <w:pStyle w:val="BodyTextIndent"/>
        <w:rPr>
          <w:b/>
          <w:bCs/>
        </w:rPr>
      </w:pPr>
      <w:r>
        <w:rPr>
          <w:b/>
          <w:bCs/>
        </w:rPr>
        <w:t>Trauma Services</w:t>
      </w:r>
    </w:p>
    <w:p w:rsidR="00F75C1D" w:rsidRDefault="00F75C1D">
      <w:pPr>
        <w:pStyle w:val="BodyTextIndent"/>
        <w:rPr>
          <w:b/>
          <w:bCs/>
        </w:rPr>
      </w:pPr>
    </w:p>
    <w:p w:rsidR="00F75C1D" w:rsidRDefault="00F75C1D">
      <w:pPr>
        <w:pStyle w:val="BodyTextIndent"/>
      </w:pPr>
      <w:r>
        <w:t>Trauma services rendered by trauma physicians to trauma patients on the State Trauma Registry are reimbursed at 100% of the Medicare rate.</w:t>
      </w:r>
    </w:p>
    <w:p w:rsidR="00F75C1D" w:rsidRDefault="00F75C1D">
      <w:pPr>
        <w:pStyle w:val="BodyTextIndent"/>
      </w:pPr>
    </w:p>
    <w:p w:rsidR="00F75C1D" w:rsidRDefault="00F75C1D">
      <w:pPr>
        <w:pStyle w:val="BodyTextIndent"/>
        <w:rPr>
          <w:b/>
          <w:bCs/>
        </w:rPr>
      </w:pPr>
      <w:r>
        <w:rPr>
          <w:b/>
          <w:bCs/>
        </w:rPr>
        <w:t>Modifier</w:t>
      </w:r>
      <w:r>
        <w:rPr>
          <w:b/>
          <w:bCs/>
        </w:rPr>
        <w:tab/>
      </w:r>
      <w:r>
        <w:rPr>
          <w:b/>
          <w:bCs/>
        </w:rPr>
        <w:tab/>
        <w:t>Description</w:t>
      </w:r>
      <w:r>
        <w:rPr>
          <w:b/>
          <w:bCs/>
        </w:rPr>
        <w:tab/>
      </w:r>
      <w:r>
        <w:rPr>
          <w:b/>
          <w:bCs/>
        </w:rPr>
        <w:tab/>
      </w:r>
      <w:r>
        <w:rPr>
          <w:b/>
          <w:bCs/>
        </w:rPr>
        <w:tab/>
      </w:r>
      <w:r>
        <w:rPr>
          <w:b/>
          <w:bCs/>
        </w:rPr>
        <w:tab/>
      </w:r>
      <w:r>
        <w:rPr>
          <w:b/>
          <w:bCs/>
        </w:rPr>
        <w:tab/>
        <w:t>% of Payment</w:t>
      </w:r>
    </w:p>
    <w:p w:rsidR="00F75C1D" w:rsidRDefault="00F75C1D">
      <w:pPr>
        <w:pStyle w:val="BodyTextIndent"/>
      </w:pPr>
      <w:r>
        <w:t xml:space="preserve">    U1</w:t>
      </w:r>
      <w:r>
        <w:tab/>
      </w:r>
      <w:r>
        <w:tab/>
      </w:r>
      <w:r>
        <w:tab/>
        <w:t>Trauma Services</w:t>
      </w:r>
      <w:r>
        <w:tab/>
      </w:r>
      <w:r>
        <w:tab/>
      </w:r>
      <w:r>
        <w:tab/>
      </w:r>
      <w:r>
        <w:tab/>
      </w:r>
      <w:r>
        <w:tab/>
        <w:t xml:space="preserve"> NA</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rPr>
          <w:b/>
          <w:bCs/>
          <w:u w:val="single"/>
        </w:rPr>
      </w:pPr>
    </w:p>
    <w:p w:rsidR="00F75C1D" w:rsidRDefault="00F75C1D">
      <w:pPr>
        <w:pStyle w:val="BodyTextIndent"/>
        <w:rPr>
          <w:b/>
          <w:bCs/>
        </w:rPr>
      </w:pPr>
      <w:r>
        <w:rPr>
          <w:b/>
          <w:bCs/>
        </w:rPr>
        <w:t>PODIATRY</w:t>
      </w:r>
    </w:p>
    <w:p w:rsidR="00F75C1D" w:rsidRDefault="00F75C1D">
      <w:pPr>
        <w:pStyle w:val="BodyTextIndent"/>
        <w:rPr>
          <w:b/>
          <w:bCs/>
          <w:u w:val="single"/>
        </w:rPr>
      </w:pPr>
    </w:p>
    <w:p w:rsidR="00F75C1D" w:rsidRDefault="00F75C1D">
      <w:pPr>
        <w:pStyle w:val="BodyTextIndent"/>
        <w:ind w:left="0" w:firstLine="720"/>
      </w:pPr>
      <w:r>
        <w:rPr>
          <w:b/>
          <w:bCs/>
        </w:rPr>
        <w:t>Routine Podiatric Care</w:t>
      </w:r>
    </w:p>
    <w:p w:rsidR="00F75C1D" w:rsidRDefault="00F75C1D">
      <w:pPr>
        <w:pStyle w:val="BodyTextIndent"/>
      </w:pPr>
    </w:p>
    <w:p w:rsidR="00F75C1D" w:rsidRDefault="00F75C1D">
      <w:pPr>
        <w:pStyle w:val="BodyTextIndent"/>
      </w:pPr>
      <w:r>
        <w:t>Maryland Medicaid coverage for routine foot care, the cutting and removal of corns or calluses, and the trimming, cutting, clipping or debriding of toenails (procedures 11055-11057, 11719) is limited to one visit every 60 days for recipients who have diabetes or peripheral vascular diseases that affect the lower extremities, when rendered in the podiatrist’s office, the recipient’s home, a nursing facility or domiciliary.</w:t>
      </w:r>
    </w:p>
    <w:p w:rsidR="00F75C1D" w:rsidRDefault="00F75C1D">
      <w:pPr>
        <w:pStyle w:val="BodyTextIndent"/>
      </w:pPr>
    </w:p>
    <w:p w:rsidR="00F75C1D" w:rsidRDefault="00F75C1D">
      <w:pPr>
        <w:pStyle w:val="BodyTextIndent"/>
      </w:pPr>
      <w:r>
        <w:t>When billing Medicare for routine care rendered to a Medicaid recipient, the appropriate diagnosis code related to the diabetes or peripheral vascular disease must be entered as the primary diagnosis in Block #21 on the CMS-1500.</w:t>
      </w:r>
    </w:p>
    <w:p w:rsidR="00F75C1D" w:rsidRDefault="00F75C1D">
      <w:pPr>
        <w:pStyle w:val="BodyTextIndent"/>
      </w:pPr>
    </w:p>
    <w:p w:rsidR="00F75C1D" w:rsidRDefault="00F75C1D">
      <w:pPr>
        <w:pStyle w:val="BodyTextIndent"/>
      </w:pPr>
    </w:p>
    <w:p w:rsidR="00F75C1D" w:rsidRDefault="00F75C1D">
      <w:pPr>
        <w:pStyle w:val="BodyTextIndent"/>
        <w:rPr>
          <w:b/>
          <w:bCs/>
        </w:rPr>
      </w:pPr>
      <w:r>
        <w:rPr>
          <w:b/>
          <w:bCs/>
        </w:rPr>
        <w:t>Multiple and Bilateral Surgical Procedures</w:t>
      </w:r>
    </w:p>
    <w:p w:rsidR="00F75C1D" w:rsidRDefault="00F75C1D">
      <w:pPr>
        <w:pStyle w:val="BodyTextIndent"/>
        <w:rPr>
          <w:b/>
          <w:bCs/>
        </w:rPr>
      </w:pPr>
    </w:p>
    <w:p w:rsidR="00F75C1D" w:rsidRDefault="00F75C1D">
      <w:pPr>
        <w:pStyle w:val="BodyTextIndent"/>
      </w:pPr>
      <w:r>
        <w:t>If multiple procedures are performed on the same day or at the same operative sessions, the procedure code must be followed by the two-positions modifier “51” for all procedures following the first procedure.  The major procedure should be reported without a modifier.  The modifier “51” should be used for the second and subsequent procedures.</w:t>
      </w:r>
    </w:p>
    <w:p w:rsidR="00F75C1D" w:rsidRDefault="00F75C1D">
      <w:pPr>
        <w:pStyle w:val="BodyTextIndent"/>
      </w:pPr>
    </w:p>
    <w:p w:rsidR="00F75C1D" w:rsidRDefault="00F75C1D">
      <w:pPr>
        <w:pStyle w:val="BodyTextIndent"/>
      </w:pPr>
      <w:r>
        <w:t>When a procedure has a code for both a single procedure and for each additional procedure, use the modifier “51” for the second and subsequent procedures.  When only one procedure is available, regardless of the number of procedures performed, use the same procedure code with the modifier “51” to report the second and subsequent procedures and report the additional procedures in Block #24D.</w:t>
      </w:r>
    </w:p>
    <w:p w:rsidR="00F75C1D" w:rsidRDefault="00F75C1D">
      <w:pPr>
        <w:pStyle w:val="BodyTextIndent"/>
      </w:pPr>
    </w:p>
    <w:p w:rsidR="00F75C1D" w:rsidRDefault="00F75C1D">
      <w:pPr>
        <w:pStyle w:val="BodyTextIndent"/>
      </w:pPr>
      <w:r>
        <w:t>When there is no procedure code to identify bilateral procedures, use the procedure code for the unilateral procedure without a modifier and use the same procedure code with a modifier “51” to identify that the procedure was performed bilaterally.</w:t>
      </w:r>
    </w:p>
    <w:p w:rsidR="00F75C1D" w:rsidRDefault="00F75C1D">
      <w:pPr>
        <w:pStyle w:val="BodyTextIndent"/>
      </w:pPr>
    </w:p>
    <w:p w:rsidR="00F75C1D" w:rsidRDefault="00F75C1D">
      <w:pPr>
        <w:pStyle w:val="BodyTextIndent"/>
      </w:pPr>
      <w:r>
        <w:rPr>
          <w:b/>
          <w:bCs/>
        </w:rPr>
        <w:t>“50” for Bilateral procedures:</w:t>
      </w:r>
      <w:r>
        <w:t xml:space="preserve">  If a bilateral procedure is performed, report the bilateral procedure if available.  When there is no code describing bilateral services, report the bilateral service on one line with the modifier –50.</w:t>
      </w:r>
    </w:p>
    <w:p w:rsidR="00F75C1D" w:rsidRDefault="00F75C1D">
      <w:pPr>
        <w:pStyle w:val="BodyTextIndent"/>
      </w:pPr>
    </w:p>
    <w:p w:rsidR="00F75C1D" w:rsidRDefault="00F75C1D">
      <w:pPr>
        <w:pStyle w:val="BodyTextIndent"/>
      </w:pPr>
      <w:r>
        <w:t xml:space="preserve">If you have any questions regarding this program or to request a copy of the fee schedule, please contact the </w:t>
      </w:r>
      <w:r w:rsidR="00621B2F">
        <w:t>Staff Specialist at 410-767-14</w:t>
      </w:r>
      <w:r w:rsidR="00DD7B58">
        <w:t>62</w:t>
      </w:r>
      <w:r>
        <w:t>.</w:t>
      </w:r>
    </w:p>
    <w:p w:rsidR="00F75C1D" w:rsidRDefault="00F75C1D">
      <w:pPr>
        <w:pStyle w:val="BodyTextIndent"/>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13784" w:rsidRDefault="00F13784">
      <w:pPr>
        <w:pStyle w:val="BodyTextIndent"/>
        <w:rPr>
          <w:b/>
          <w:bCs/>
          <w:u w:val="single"/>
        </w:rPr>
      </w:pPr>
    </w:p>
    <w:p w:rsidR="00F75C1D" w:rsidRDefault="00F75C1D">
      <w:pPr>
        <w:pStyle w:val="BodyTextIndent"/>
      </w:pPr>
      <w:r>
        <w:rPr>
          <w:b/>
          <w:bCs/>
        </w:rPr>
        <w:t>RADIOLOGY</w:t>
      </w:r>
    </w:p>
    <w:p w:rsidR="00F75C1D" w:rsidRDefault="00F75C1D">
      <w:pPr>
        <w:pStyle w:val="BodyTextIndent"/>
      </w:pPr>
    </w:p>
    <w:p w:rsidR="00F75C1D" w:rsidRDefault="00F75C1D">
      <w:pPr>
        <w:pStyle w:val="BodyTextIndent"/>
      </w:pPr>
      <w:r>
        <w:t>Radiology services include diagnostic and therapeutic radiology, nuclear medicine, CT scan procedures, magnetic resonance imaging (MRI) services, diagnostic ultrasound and other imaging procedures.  The nuclear medicine codes (78000-79999) are to be used for in-vitro testing only.  In-vitro tests are described in the Pathology and Laboratory section of CPT (80049 – 89399).</w:t>
      </w:r>
    </w:p>
    <w:p w:rsidR="00F75C1D" w:rsidRDefault="00F75C1D">
      <w:pPr>
        <w:pStyle w:val="BodyTextIndent"/>
      </w:pPr>
    </w:p>
    <w:p w:rsidR="00F75C1D" w:rsidRDefault="00F75C1D">
      <w:pPr>
        <w:pStyle w:val="BodyTextIndent"/>
        <w:ind w:right="-180"/>
      </w:pPr>
      <w:r>
        <w:t xml:space="preserve">Providers </w:t>
      </w:r>
      <w:r>
        <w:rPr>
          <w:b/>
          <w:bCs/>
        </w:rPr>
        <w:t>can</w:t>
      </w:r>
      <w:r>
        <w:t xml:space="preserve"> bill for the global service in a non-hospital setting or professional only component service in any setting.  Providers </w:t>
      </w:r>
      <w:r>
        <w:rPr>
          <w:b/>
          <w:bCs/>
        </w:rPr>
        <w:t>cannot</w:t>
      </w:r>
      <w:r>
        <w:t xml:space="preserve"> bill for the technical component only.  The global service includes all resources necessary to perform the procedure and the professional physician services to interpret the output.  The professional component includes the specialized interpretation or reading of the test results and preparation of a detailed written report of the findings for the referring/attending physician.  Interpretation of radiology services are payable to any physician trained in the interpretation of the study.  The provider who bills for the interpretation must be the provider who evaluates the study and prepares and signs the written report for the medical record and is subject to post-payment review.  Review of results and explanation to the patient is part of the attending physician’s E &amp; M service and cannot be billed as an interpretation of the study.</w:t>
      </w:r>
    </w:p>
    <w:p w:rsidR="00F75C1D" w:rsidRDefault="00F75C1D">
      <w:pPr>
        <w:pStyle w:val="BodyTextIndent"/>
      </w:pPr>
    </w:p>
    <w:p w:rsidR="00F75C1D" w:rsidRDefault="00F75C1D">
      <w:pPr>
        <w:pStyle w:val="BodyTextIndent"/>
      </w:pPr>
      <w:r>
        <w:t xml:space="preserve">When performing radiology service using hospital equipment and/or staff, bill only for the professional component by adding the modifier </w:t>
      </w:r>
      <w:r>
        <w:rPr>
          <w:b/>
          <w:bCs/>
        </w:rPr>
        <w:t>–26</w:t>
      </w:r>
      <w:r>
        <w:t xml:space="preserve"> to the procedure code.  Payment for the professional component shall be a percentage of the total fee as follows:</w:t>
      </w:r>
    </w:p>
    <w:p w:rsidR="00F75C1D" w:rsidRDefault="00F75C1D">
      <w:pPr>
        <w:pStyle w:val="BodyTextIndent"/>
      </w:pPr>
    </w:p>
    <w:p w:rsidR="00F75C1D" w:rsidRDefault="00F75C1D">
      <w:pPr>
        <w:pStyle w:val="BodyTextIndent"/>
      </w:pPr>
      <w:r>
        <w:tab/>
      </w:r>
      <w:r>
        <w:rPr>
          <w:b/>
          <w:bCs/>
          <w:u w:val="single"/>
        </w:rPr>
        <w:t>CPT-4</w:t>
      </w:r>
      <w:r>
        <w:rPr>
          <w:b/>
          <w:bCs/>
        </w:rPr>
        <w:tab/>
      </w:r>
      <w:r>
        <w:rPr>
          <w:b/>
          <w:bCs/>
        </w:rPr>
        <w:tab/>
      </w:r>
      <w:r>
        <w:rPr>
          <w:b/>
          <w:bCs/>
        </w:rPr>
        <w:tab/>
      </w:r>
      <w:r>
        <w:rPr>
          <w:b/>
          <w:bCs/>
        </w:rPr>
        <w:tab/>
      </w:r>
      <w:r>
        <w:rPr>
          <w:b/>
          <w:bCs/>
        </w:rPr>
        <w:tab/>
      </w:r>
      <w:r>
        <w:rPr>
          <w:b/>
          <w:bCs/>
        </w:rPr>
        <w:tab/>
      </w:r>
      <w:r>
        <w:rPr>
          <w:b/>
          <w:bCs/>
          <w:u w:val="single"/>
        </w:rPr>
        <w:t>% of Total Fee</w:t>
      </w:r>
    </w:p>
    <w:p w:rsidR="00F75C1D" w:rsidRDefault="00F75C1D">
      <w:pPr>
        <w:pStyle w:val="BodyTextIndent"/>
      </w:pPr>
      <w:r>
        <w:tab/>
        <w:t>70010-76488</w:t>
      </w:r>
      <w:r>
        <w:tab/>
      </w:r>
      <w:r>
        <w:tab/>
      </w:r>
      <w:r>
        <w:tab/>
      </w:r>
      <w:r>
        <w:tab/>
      </w:r>
      <w:r>
        <w:tab/>
        <w:t xml:space="preserve">          42</w:t>
      </w:r>
    </w:p>
    <w:p w:rsidR="00F75C1D" w:rsidRDefault="00F75C1D">
      <w:pPr>
        <w:pStyle w:val="BodyTextIndent"/>
      </w:pPr>
      <w:r>
        <w:tab/>
        <w:t>Computerized Tomography</w:t>
      </w:r>
      <w:r>
        <w:tab/>
      </w:r>
      <w:r>
        <w:tab/>
      </w:r>
      <w:r>
        <w:tab/>
        <w:t xml:space="preserve">          28</w:t>
      </w:r>
    </w:p>
    <w:p w:rsidR="00F75C1D" w:rsidRDefault="00F75C1D">
      <w:pPr>
        <w:pStyle w:val="BodyTextIndent"/>
      </w:pPr>
      <w:r>
        <w:tab/>
        <w:t>76506 – 79999</w:t>
      </w:r>
      <w:r>
        <w:tab/>
      </w:r>
      <w:r>
        <w:tab/>
      </w:r>
      <w:r>
        <w:tab/>
      </w:r>
      <w:r>
        <w:tab/>
        <w:t xml:space="preserve">          50</w:t>
      </w:r>
    </w:p>
    <w:p w:rsidR="00F75C1D" w:rsidRDefault="00F75C1D">
      <w:pPr>
        <w:pStyle w:val="BodyTextIndent"/>
      </w:pPr>
    </w:p>
    <w:p w:rsidR="00F75C1D" w:rsidRDefault="00F75C1D">
      <w:pPr>
        <w:pStyle w:val="BodyTextIndent"/>
        <w:rPr>
          <w:i/>
          <w:iCs/>
        </w:rPr>
      </w:pPr>
      <w:r>
        <w:rPr>
          <w:b/>
          <w:bCs/>
          <w:i/>
          <w:iCs/>
        </w:rPr>
        <w:t>NOTE</w:t>
      </w:r>
      <w:r>
        <w:rPr>
          <w:i/>
          <w:iCs/>
        </w:rPr>
        <w:t xml:space="preserve">:  </w:t>
      </w:r>
      <w:smartTag w:uri="urn:schemas-microsoft-com:office:smarttags" w:element="place">
        <w:smartTag w:uri="urn:schemas-microsoft-com:office:smarttags" w:element="City">
          <w:r>
            <w:rPr>
              <w:i/>
              <w:iCs/>
            </w:rPr>
            <w:t>Computerized tomography</w:t>
          </w:r>
        </w:smartTag>
        <w:r>
          <w:rPr>
            <w:i/>
            <w:iCs/>
          </w:rPr>
          <w:t xml:space="preserve"> </w:t>
        </w:r>
        <w:smartTag w:uri="urn:schemas-microsoft-com:office:smarttags" w:element="State">
          <w:r>
            <w:rPr>
              <w:i/>
              <w:iCs/>
            </w:rPr>
            <w:t>CT</w:t>
          </w:r>
        </w:smartTag>
      </w:smartTag>
      <w:r>
        <w:rPr>
          <w:i/>
          <w:iCs/>
        </w:rPr>
        <w:t>’s PET’s and SPECT’s.</w:t>
      </w:r>
    </w:p>
    <w:p w:rsidR="00F75C1D" w:rsidRDefault="00F75C1D">
      <w:pPr>
        <w:pStyle w:val="BodyTextIndent"/>
      </w:pPr>
    </w:p>
    <w:p w:rsidR="00F75C1D" w:rsidRDefault="00F75C1D">
      <w:pPr>
        <w:pStyle w:val="BodyTextIndent"/>
      </w:pPr>
      <w:r>
        <w:t>Bilateral services are studies done on the same body area, once on the left side and once on the right side.  Providers should use the “bilateral” CPT code to bill the service when available.  If a bilateral code is not available, report bilateral radiological studies on one claim line with the modifier –50.  Do not use modifier –51 to report multiple radiology studies of the same area on the same day.</w:t>
      </w:r>
    </w:p>
    <w:p w:rsidR="00F75C1D" w:rsidRDefault="00F75C1D">
      <w:pPr>
        <w:pStyle w:val="BodyTextIndent"/>
      </w:pPr>
    </w:p>
    <w:p w:rsidR="00F75C1D" w:rsidRDefault="00F75C1D">
      <w:pPr>
        <w:pStyle w:val="BodyTextIndent"/>
      </w:pPr>
      <w:r>
        <w:t>If the same x-ray is repeated on the same patient on the same day, report two units in Block #24G on the claim form.  Generally, the maximum two units are allowed for radiology procedures.</w:t>
      </w:r>
    </w:p>
    <w:p w:rsidR="00F75C1D" w:rsidRDefault="00F75C1D">
      <w:pPr>
        <w:pStyle w:val="BodyTextIndent"/>
      </w:pPr>
    </w:p>
    <w:p w:rsidR="00F75C1D" w:rsidRDefault="00F75C1D">
      <w:pPr>
        <w:pStyle w:val="BodyTextIndent"/>
      </w:pPr>
      <w:r>
        <w:t>CAT scans and MRI’s do not require preauthorization.  Use procedure codes 76090 (unilateral) or 76091 (bilateral) for diagnostic mammography when the patient is referred by a physician.  Use procedure code 76092 for walk-in mammography screening.  A physician referral is not required for walk-in mammography screening; however, the patient must be age 35 or older.</w:t>
      </w:r>
    </w:p>
    <w:p w:rsidR="00F75C1D" w:rsidRDefault="00F75C1D">
      <w:pPr>
        <w:pStyle w:val="BodyTextIndent"/>
      </w:pPr>
    </w:p>
    <w:p w:rsidR="00F75C1D" w:rsidRDefault="00F75C1D">
      <w:pPr>
        <w:pStyle w:val="BodyTextIndent"/>
        <w:rPr>
          <w:i/>
          <w:iCs/>
        </w:rPr>
      </w:pPr>
      <w:r>
        <w:rPr>
          <w:b/>
          <w:bCs/>
          <w:i/>
          <w:iCs/>
        </w:rPr>
        <w:t>NOTE:</w:t>
      </w:r>
      <w:r>
        <w:rPr>
          <w:i/>
          <w:iCs/>
        </w:rPr>
        <w:t xml:space="preserve">  Radiology services billed with a place of service code of 21 or 22 will be denied without a modifier –26.</w:t>
      </w:r>
    </w:p>
    <w:p w:rsidR="00F75C1D" w:rsidRDefault="00F75C1D">
      <w:pPr>
        <w:pStyle w:val="BodyTextIndent"/>
      </w:pPr>
    </w:p>
    <w:p w:rsidR="00F75C1D" w:rsidRDefault="00F75C1D">
      <w:pPr>
        <w:pStyle w:val="BodyTextIndent"/>
      </w:pPr>
      <w:r>
        <w:t xml:space="preserve">If you have any questions regarding this program or to request a copy of the fee schedule, please contact the </w:t>
      </w:r>
      <w:r w:rsidR="00DD7B58">
        <w:t>Staff Specialist at 410-767-1722</w:t>
      </w:r>
      <w:r>
        <w:t>.</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rPr>
          <w:b/>
          <w:bCs/>
          <w:u w:val="single"/>
        </w:rPr>
      </w:pPr>
    </w:p>
    <w:p w:rsidR="00F75C1D" w:rsidRDefault="00F75C1D">
      <w:pPr>
        <w:pStyle w:val="BodyTextIndent"/>
      </w:pPr>
      <w:r>
        <w:rPr>
          <w:b/>
          <w:bCs/>
        </w:rPr>
        <w:t>ABORTION</w:t>
      </w:r>
    </w:p>
    <w:p w:rsidR="00F75C1D" w:rsidRDefault="00F75C1D">
      <w:pPr>
        <w:pStyle w:val="BodyTextIndent"/>
      </w:pPr>
    </w:p>
    <w:p w:rsidR="00F75C1D" w:rsidRDefault="00F75C1D">
      <w:pPr>
        <w:pStyle w:val="BodyTextIndent"/>
      </w:pPr>
      <w:r>
        <w:t>The Program will cover an abortion for only the following five medical reasons:</w:t>
      </w:r>
    </w:p>
    <w:p w:rsidR="00F75C1D" w:rsidRDefault="00F75C1D">
      <w:pPr>
        <w:pStyle w:val="BodyTextIndent"/>
      </w:pPr>
    </w:p>
    <w:p w:rsidR="00F75C1D" w:rsidRDefault="00F75C1D">
      <w:pPr>
        <w:pStyle w:val="BodyTextIndent"/>
        <w:numPr>
          <w:ilvl w:val="0"/>
          <w:numId w:val="12"/>
        </w:numPr>
      </w:pPr>
      <w:r>
        <w:t>Life of the mother.</w:t>
      </w:r>
    </w:p>
    <w:p w:rsidR="00F75C1D" w:rsidRDefault="00F75C1D">
      <w:pPr>
        <w:pStyle w:val="BodyTextIndent"/>
        <w:numPr>
          <w:ilvl w:val="0"/>
          <w:numId w:val="12"/>
        </w:numPr>
      </w:pPr>
      <w:r>
        <w:t>Mother’s current or future health</w:t>
      </w:r>
    </w:p>
    <w:p w:rsidR="00F75C1D" w:rsidRDefault="00F75C1D">
      <w:pPr>
        <w:pStyle w:val="BodyTextIndent"/>
        <w:numPr>
          <w:ilvl w:val="0"/>
          <w:numId w:val="12"/>
        </w:numPr>
      </w:pPr>
      <w:r>
        <w:t>Mother’s current or future mental health</w:t>
      </w:r>
    </w:p>
    <w:p w:rsidR="00F75C1D" w:rsidRDefault="00F75C1D">
      <w:pPr>
        <w:pStyle w:val="BodyTextIndent"/>
        <w:numPr>
          <w:ilvl w:val="0"/>
          <w:numId w:val="12"/>
        </w:numPr>
        <w:tabs>
          <w:tab w:val="clear" w:pos="1440"/>
          <w:tab w:val="num" w:pos="720"/>
        </w:tabs>
      </w:pPr>
      <w:r>
        <w:t>Fetus is probably deformed</w:t>
      </w:r>
    </w:p>
    <w:p w:rsidR="00F75C1D" w:rsidRDefault="00F75C1D">
      <w:pPr>
        <w:pStyle w:val="BodyTextIndent"/>
        <w:numPr>
          <w:ilvl w:val="0"/>
          <w:numId w:val="12"/>
        </w:numPr>
      </w:pPr>
      <w:r>
        <w:t>Mother was a victim of rape or incest.</w:t>
      </w:r>
    </w:p>
    <w:p w:rsidR="00F75C1D" w:rsidRDefault="00F75C1D">
      <w:pPr>
        <w:pStyle w:val="BodyTextIndent"/>
      </w:pPr>
    </w:p>
    <w:p w:rsidR="00F75C1D" w:rsidRDefault="00F75C1D">
      <w:pPr>
        <w:pStyle w:val="BodyTextIndent"/>
      </w:pPr>
      <w:r>
        <w:t>A document submitted by an official law enforcement agency or public health service where the rape or incest of the mother was reported must include the following information:</w:t>
      </w:r>
    </w:p>
    <w:p w:rsidR="00F75C1D" w:rsidRDefault="00F75C1D">
      <w:pPr>
        <w:pStyle w:val="BodyTextIndent"/>
      </w:pPr>
    </w:p>
    <w:p w:rsidR="00F75C1D" w:rsidRDefault="00F75C1D">
      <w:pPr>
        <w:pStyle w:val="BodyTextIndent"/>
        <w:numPr>
          <w:ilvl w:val="0"/>
          <w:numId w:val="25"/>
        </w:numPr>
      </w:pPr>
      <w:r>
        <w:t>Name and address of victim.</w:t>
      </w:r>
    </w:p>
    <w:p w:rsidR="00F75C1D" w:rsidRDefault="00F75C1D">
      <w:pPr>
        <w:pStyle w:val="BodyTextIndent"/>
        <w:numPr>
          <w:ilvl w:val="0"/>
          <w:numId w:val="25"/>
        </w:numPr>
      </w:pPr>
      <w:r>
        <w:t>Name and address of person making report (if different from victim)</w:t>
      </w:r>
    </w:p>
    <w:p w:rsidR="00F75C1D" w:rsidRDefault="00F75C1D">
      <w:pPr>
        <w:pStyle w:val="BodyTextIndent"/>
        <w:numPr>
          <w:ilvl w:val="0"/>
          <w:numId w:val="25"/>
        </w:numPr>
      </w:pPr>
      <w:r>
        <w:t>Date of the rape or incest incident.</w:t>
      </w:r>
    </w:p>
    <w:p w:rsidR="00F75C1D" w:rsidRDefault="00F75C1D">
      <w:pPr>
        <w:pStyle w:val="BodyTextIndent"/>
        <w:numPr>
          <w:ilvl w:val="0"/>
          <w:numId w:val="25"/>
        </w:numPr>
      </w:pPr>
      <w:r>
        <w:t>Date of the report.</w:t>
      </w:r>
    </w:p>
    <w:p w:rsidR="00F75C1D" w:rsidRDefault="00F75C1D">
      <w:pPr>
        <w:pStyle w:val="BodyTextIndent"/>
        <w:numPr>
          <w:ilvl w:val="0"/>
          <w:numId w:val="25"/>
        </w:numPr>
      </w:pPr>
      <w:r>
        <w:t>Statement that the person making it signed the report.</w:t>
      </w:r>
    </w:p>
    <w:p w:rsidR="00F75C1D" w:rsidRDefault="00F75C1D">
      <w:pPr>
        <w:pStyle w:val="BodyTextIndent"/>
        <w:numPr>
          <w:ilvl w:val="0"/>
          <w:numId w:val="25"/>
        </w:numPr>
      </w:pPr>
      <w:r>
        <w:t>Name and signature of the person at the law enforcement agency</w:t>
      </w:r>
    </w:p>
    <w:p w:rsidR="00F75C1D" w:rsidRDefault="00F75C1D">
      <w:pPr>
        <w:pStyle w:val="BodyTextIndent"/>
        <w:ind w:left="2160"/>
      </w:pPr>
      <w:r>
        <w:t>or public health service.</w:t>
      </w:r>
    </w:p>
    <w:p w:rsidR="00DD7B58" w:rsidRDefault="00DD7B58" w:rsidP="00DD7B58">
      <w:pPr>
        <w:pStyle w:val="BodyTextIndent"/>
      </w:pPr>
    </w:p>
    <w:p w:rsidR="00DD7B58" w:rsidRPr="008A4885" w:rsidRDefault="00DD7B58" w:rsidP="00DD7B58">
      <w:pPr>
        <w:pStyle w:val="BodyTextIndent"/>
        <w:rPr>
          <w:b/>
        </w:rPr>
      </w:pPr>
      <w:r>
        <w:t xml:space="preserve">Abortion and abortion related services can be billed electronically.  The </w:t>
      </w:r>
      <w:r>
        <w:rPr>
          <w:b/>
          <w:bCs/>
        </w:rPr>
        <w:t>“Certification of Abortion”</w:t>
      </w:r>
      <w:r>
        <w:t xml:space="preserve"> (DHMH-521), </w:t>
      </w:r>
      <w:r>
        <w:rPr>
          <w:b/>
          <w:bCs/>
        </w:rPr>
        <w:t>must</w:t>
      </w:r>
      <w:r>
        <w:t xml:space="preserve"> </w:t>
      </w:r>
      <w:r w:rsidRPr="008A4885">
        <w:rPr>
          <w:b/>
        </w:rPr>
        <w:t>be completed an</w:t>
      </w:r>
      <w:r>
        <w:rPr>
          <w:b/>
        </w:rPr>
        <w:t>d kept in the patient’s medical</w:t>
      </w:r>
      <w:r w:rsidRPr="008A4885">
        <w:rPr>
          <w:b/>
        </w:rPr>
        <w:t xml:space="preserve"> record.</w:t>
      </w:r>
      <w:r>
        <w:t xml:space="preserve">  </w:t>
      </w:r>
      <w:r w:rsidRPr="008A4885">
        <w:rPr>
          <w:b/>
        </w:rPr>
        <w:t>If you ch</w:t>
      </w:r>
      <w:r>
        <w:rPr>
          <w:b/>
        </w:rPr>
        <w:t>oose to bill electronically,</w:t>
      </w:r>
      <w:r w:rsidRPr="008A4885">
        <w:rPr>
          <w:b/>
        </w:rPr>
        <w:t xml:space="preserve"> the DHMH 521 is not required; however, you must indicate the appropriate 2-alpha character condition code in Block 10d.  See Pages 11 and 12 for the</w:t>
      </w:r>
      <w:r>
        <w:rPr>
          <w:b/>
        </w:rPr>
        <w:t>se</w:t>
      </w:r>
      <w:r w:rsidRPr="008A4885">
        <w:rPr>
          <w:b/>
        </w:rPr>
        <w:t xml:space="preserve"> code</w:t>
      </w:r>
      <w:r>
        <w:rPr>
          <w:b/>
        </w:rPr>
        <w:t>s</w:t>
      </w:r>
      <w:r w:rsidRPr="008A4885">
        <w:rPr>
          <w:b/>
        </w:rPr>
        <w:t>.</w:t>
      </w:r>
    </w:p>
    <w:p w:rsidR="00F75C1D" w:rsidRDefault="00F75C1D">
      <w:pPr>
        <w:pStyle w:val="BodyTextIndent"/>
        <w:ind w:left="2160"/>
      </w:pPr>
    </w:p>
    <w:p w:rsidR="00F75C1D" w:rsidRDefault="00F75C1D">
      <w:pPr>
        <w:pStyle w:val="BodyTextIndent"/>
      </w:pPr>
    </w:p>
    <w:p w:rsidR="00F75C1D" w:rsidRDefault="00F75C1D">
      <w:pPr>
        <w:pStyle w:val="BodyTextIndent"/>
        <w:rPr>
          <w:i/>
          <w:iCs/>
        </w:rPr>
      </w:pPr>
      <w:r>
        <w:rPr>
          <w:b/>
          <w:bCs/>
          <w:i/>
          <w:iCs/>
        </w:rPr>
        <w:t>NOTE:</w:t>
      </w:r>
      <w:r>
        <w:rPr>
          <w:i/>
          <w:iCs/>
        </w:rPr>
        <w:t xml:space="preserve"> See physician’s provider manual for information about Mifeprex – medical termination of early intrauterine pregnancy through administration of mifeprestone.</w:t>
      </w:r>
    </w:p>
    <w:p w:rsidR="00F75C1D" w:rsidRDefault="00F75C1D">
      <w:pPr>
        <w:pStyle w:val="BodyTextIndent"/>
      </w:pPr>
    </w:p>
    <w:p w:rsidR="00F75C1D" w:rsidRDefault="00F75C1D">
      <w:pPr>
        <w:pStyle w:val="BodyTextIndent"/>
      </w:pPr>
      <w:r>
        <w:t>See</w:t>
      </w:r>
      <w:r w:rsidR="00DD7B58">
        <w:t xml:space="preserve"> Section XVI – Appendix, page 7</w:t>
      </w:r>
      <w:r w:rsidR="003E39E9">
        <w:t>4</w:t>
      </w:r>
      <w:r>
        <w:t xml:space="preserve"> for a reproduction of DHMH 521.</w:t>
      </w:r>
    </w:p>
    <w:p w:rsidR="00F75C1D" w:rsidRDefault="00F75C1D">
      <w:pPr>
        <w:pStyle w:val="BodyTextIndent"/>
      </w:pPr>
      <w:r>
        <w:t xml:space="preserve"> </w:t>
      </w:r>
    </w:p>
    <w:p w:rsidR="00F75C1D" w:rsidRDefault="00F75C1D">
      <w:pPr>
        <w:pStyle w:val="BodyTextIndent"/>
      </w:pPr>
      <w:r>
        <w:t>If you have any questions regarding the Program or to request a copy of the fee schedule, please contact the Staff Specialist</w:t>
      </w:r>
      <w:r w:rsidR="00DD7B58">
        <w:t xml:space="preserve"> at 410-767-6750 or 410-767-1462</w:t>
      </w:r>
      <w:r>
        <w:t xml:space="preserve">.  The fee schedules are also available on line at the DHMH website </w:t>
      </w:r>
      <w:hyperlink r:id="rId32" w:history="1">
        <w:r w:rsidR="00DD7B58" w:rsidRPr="002B6702">
          <w:rPr>
            <w:rStyle w:val="Hyperlink"/>
            <w:i/>
            <w:iCs/>
          </w:rPr>
          <w:t>http://mmcp.dhmh.maryland.gov/SitePages/Provider%20INformation.aspx</w:t>
        </w:r>
      </w:hyperlink>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393449" w:rsidRDefault="00393449">
      <w:pPr>
        <w:pStyle w:val="BodyTextIndent"/>
      </w:pPr>
    </w:p>
    <w:p w:rsidR="00DD7B58" w:rsidRDefault="00DD7B58">
      <w:pPr>
        <w:pStyle w:val="BodyTextIndent"/>
        <w:rPr>
          <w:b/>
          <w:bCs/>
        </w:rPr>
      </w:pPr>
    </w:p>
    <w:p w:rsidR="00F75C1D" w:rsidRDefault="00F75C1D">
      <w:pPr>
        <w:pStyle w:val="BodyTextIndent"/>
        <w:rPr>
          <w:b/>
          <w:bCs/>
        </w:rPr>
      </w:pPr>
      <w:r>
        <w:rPr>
          <w:b/>
          <w:bCs/>
        </w:rPr>
        <w:t>HYSTERECTOMY</w:t>
      </w:r>
    </w:p>
    <w:p w:rsidR="00F75C1D" w:rsidRDefault="00F75C1D">
      <w:pPr>
        <w:pStyle w:val="BodyTextIndent"/>
        <w:rPr>
          <w:b/>
          <w:bCs/>
          <w:u w:val="single"/>
        </w:rPr>
      </w:pPr>
    </w:p>
    <w:p w:rsidR="00F75C1D" w:rsidRDefault="00F75C1D">
      <w:pPr>
        <w:pStyle w:val="BodyTextIndent"/>
      </w:pPr>
      <w:r>
        <w:t xml:space="preserve">The Program </w:t>
      </w:r>
      <w:r>
        <w:rPr>
          <w:b/>
          <w:bCs/>
        </w:rPr>
        <w:t>will not</w:t>
      </w:r>
      <w:r>
        <w:t xml:space="preserve"> reimburse for a hysterectomy performed solely for the purpose of rendering an individual permanently incapable of reproducing, or if there was more than one purpose to the procedure, and it would not have been performed but for the purpose of rendering the individual permanently incapable of reproducing.</w:t>
      </w:r>
    </w:p>
    <w:p w:rsidR="00F75C1D" w:rsidRDefault="00F75C1D">
      <w:pPr>
        <w:pStyle w:val="BodyTextIndent"/>
      </w:pPr>
    </w:p>
    <w:p w:rsidR="00F75C1D" w:rsidRDefault="00F75C1D">
      <w:pPr>
        <w:pStyle w:val="BodyTextIndent"/>
      </w:pPr>
      <w:r>
        <w:t xml:space="preserve">The Program </w:t>
      </w:r>
      <w:r>
        <w:rPr>
          <w:b/>
          <w:bCs/>
        </w:rPr>
        <w:t>will</w:t>
      </w:r>
      <w:r>
        <w:t xml:space="preserve"> reimburse for a hysterectomy only if the following conditions are met:</w:t>
      </w:r>
    </w:p>
    <w:p w:rsidR="00F75C1D" w:rsidRDefault="00F75C1D">
      <w:pPr>
        <w:pStyle w:val="BodyTextIndent"/>
      </w:pPr>
      <w:r>
        <w:tab/>
      </w:r>
    </w:p>
    <w:p w:rsidR="00F75C1D" w:rsidRDefault="00F75C1D">
      <w:pPr>
        <w:pStyle w:val="BodyTextIndent"/>
        <w:numPr>
          <w:ilvl w:val="0"/>
          <w:numId w:val="13"/>
        </w:numPr>
      </w:pPr>
      <w:r>
        <w:t>The physician who secured authorization to perform the hysterectomy has</w:t>
      </w:r>
    </w:p>
    <w:p w:rsidR="00F75C1D" w:rsidRDefault="00F75C1D">
      <w:pPr>
        <w:pStyle w:val="BodyTextIndent"/>
        <w:ind w:left="1440"/>
      </w:pPr>
      <w:r>
        <w:t>informed the individual and her representative, if any, orally and in writing,</w:t>
      </w:r>
    </w:p>
    <w:p w:rsidR="00F75C1D" w:rsidRDefault="00F75C1D">
      <w:pPr>
        <w:pStyle w:val="BodyTextIndent"/>
        <w:ind w:left="1440"/>
      </w:pPr>
      <w:r>
        <w:t xml:space="preserve">that the hysterectomy will render the individual permanently incapable of </w:t>
      </w:r>
    </w:p>
    <w:p w:rsidR="00F75C1D" w:rsidRDefault="00F75C1D">
      <w:pPr>
        <w:pStyle w:val="BodyTextIndent"/>
        <w:ind w:left="1440"/>
      </w:pPr>
      <w:r>
        <w:t>reproducing, and</w:t>
      </w:r>
    </w:p>
    <w:p w:rsidR="00F75C1D" w:rsidRDefault="00F75C1D">
      <w:pPr>
        <w:pStyle w:val="BodyTextIndent"/>
      </w:pPr>
    </w:p>
    <w:p w:rsidR="00F75C1D" w:rsidRDefault="00F75C1D">
      <w:pPr>
        <w:pStyle w:val="BodyTextIndent"/>
        <w:numPr>
          <w:ilvl w:val="0"/>
          <w:numId w:val="13"/>
        </w:numPr>
      </w:pPr>
      <w:r>
        <w:t>The individual or her representative, if any, has signed a written acknowledgement of receipt of that information, or</w:t>
      </w:r>
    </w:p>
    <w:p w:rsidR="00F75C1D" w:rsidRDefault="00F75C1D">
      <w:pPr>
        <w:pStyle w:val="BodyTextIndent"/>
        <w:ind w:left="1440"/>
      </w:pPr>
    </w:p>
    <w:p w:rsidR="00F75C1D" w:rsidRDefault="00F75C1D">
      <w:pPr>
        <w:pStyle w:val="BodyTextIndent"/>
        <w:numPr>
          <w:ilvl w:val="0"/>
          <w:numId w:val="13"/>
        </w:numPr>
      </w:pPr>
      <w:r>
        <w:t>The individual was already sterile before the hysterectomy, or</w:t>
      </w:r>
    </w:p>
    <w:p w:rsidR="00F75C1D" w:rsidRDefault="00F75C1D">
      <w:pPr>
        <w:pStyle w:val="BodyTextIndent"/>
      </w:pPr>
    </w:p>
    <w:p w:rsidR="00F75C1D" w:rsidRDefault="00F75C1D">
      <w:pPr>
        <w:pStyle w:val="BodyTextIndent"/>
        <w:numPr>
          <w:ilvl w:val="0"/>
          <w:numId w:val="13"/>
        </w:numPr>
      </w:pPr>
      <w:r>
        <w:t>The individual requires a hysterectomy due to a life-threatening emergency</w:t>
      </w:r>
    </w:p>
    <w:p w:rsidR="00F75C1D" w:rsidRDefault="00F75C1D">
      <w:pPr>
        <w:pStyle w:val="BodyTextIndent"/>
        <w:ind w:left="1440"/>
      </w:pPr>
      <w:r>
        <w:t>situation and the physician determines that prior informing and acknowledgement</w:t>
      </w:r>
    </w:p>
    <w:p w:rsidR="00F75C1D" w:rsidRDefault="00F75C1D">
      <w:pPr>
        <w:pStyle w:val="BodyTextIndent"/>
        <w:ind w:left="1440"/>
      </w:pPr>
      <w:r>
        <w:t>are not possible, and</w:t>
      </w:r>
    </w:p>
    <w:p w:rsidR="00F75C1D" w:rsidRDefault="00F75C1D">
      <w:pPr>
        <w:pStyle w:val="BodyTextIndent"/>
      </w:pPr>
    </w:p>
    <w:p w:rsidR="00F75C1D" w:rsidRDefault="00F75C1D">
      <w:pPr>
        <w:pStyle w:val="BodyTextIndent"/>
        <w:numPr>
          <w:ilvl w:val="0"/>
          <w:numId w:val="13"/>
        </w:numPr>
      </w:pPr>
      <w:r>
        <w:t>The physician who performs the hysterectomy:</w:t>
      </w:r>
    </w:p>
    <w:p w:rsidR="00F75C1D" w:rsidRDefault="00F75C1D">
      <w:pPr>
        <w:pStyle w:val="BodyTextIndent"/>
      </w:pPr>
    </w:p>
    <w:p w:rsidR="00F75C1D" w:rsidRDefault="00F75C1D">
      <w:pPr>
        <w:pStyle w:val="BodyTextIndent"/>
        <w:numPr>
          <w:ilvl w:val="1"/>
          <w:numId w:val="13"/>
        </w:numPr>
      </w:pPr>
      <w:r>
        <w:t>Certifies in writing, that the individual was already sterile at the time of the hysterectomy and states the cause of the sterility.</w:t>
      </w:r>
    </w:p>
    <w:p w:rsidR="00F75C1D" w:rsidRDefault="00F75C1D">
      <w:pPr>
        <w:pStyle w:val="BodyTextIndent"/>
        <w:ind w:left="1800"/>
      </w:pPr>
    </w:p>
    <w:p w:rsidR="00F75C1D" w:rsidRDefault="00F75C1D">
      <w:pPr>
        <w:pStyle w:val="BodyTextIndent"/>
        <w:numPr>
          <w:ilvl w:val="1"/>
          <w:numId w:val="13"/>
        </w:numPr>
      </w:pPr>
      <w:r>
        <w:t xml:space="preserve">Certifies in writing, that the hysterectomy was performed under a life-threatening emergency situation in which the physician determines that prior acknowledgement was not possible.  The physician must also include a description of the nature of the emergency. </w:t>
      </w:r>
    </w:p>
    <w:p w:rsidR="00F75C1D" w:rsidRDefault="00F75C1D">
      <w:pPr>
        <w:pStyle w:val="BodyTextIndent"/>
        <w:ind w:left="1800"/>
      </w:pPr>
    </w:p>
    <w:p w:rsidR="00F75C1D" w:rsidRDefault="00F75C1D">
      <w:pPr>
        <w:pStyle w:val="BodyTextIndent"/>
      </w:pPr>
      <w:r>
        <w:t xml:space="preserve">Regulations require the physician who performs the hysterectomy (not a secondary provider such as an assisting surgeon or anesthesiologist) to certify that the woman met one of the specified exemptions.  The </w:t>
      </w:r>
      <w:r w:rsidR="00671C7C">
        <w:rPr>
          <w:b/>
          <w:bCs/>
        </w:rPr>
        <w:t>“Document f</w:t>
      </w:r>
      <w:r>
        <w:rPr>
          <w:b/>
          <w:bCs/>
        </w:rPr>
        <w:t>or Hysterectomy”</w:t>
      </w:r>
      <w:r>
        <w:t xml:space="preserve"> (DHMH-2990) </w:t>
      </w:r>
      <w:r>
        <w:rPr>
          <w:b/>
          <w:bCs/>
        </w:rPr>
        <w:t>must</w:t>
      </w:r>
      <w:r>
        <w:t xml:space="preserve"> </w:t>
      </w:r>
      <w:r w:rsidR="00671C7C" w:rsidRPr="00671C7C">
        <w:rPr>
          <w:b/>
        </w:rPr>
        <w:t>be completed and kept in the patient’s medical record</w:t>
      </w:r>
      <w:r>
        <w:t xml:space="preserve"> for a hysterectomy (51925, 58150-58294, 58550-58554, 58951, 58953-58954, 59135, 59525).  </w:t>
      </w:r>
      <w:r>
        <w:rPr>
          <w:b/>
          <w:bCs/>
        </w:rPr>
        <w:t>Do not</w:t>
      </w:r>
      <w:r>
        <w:t xml:space="preserve"> bill other services on the same claim form with this procedure.  Patient’s signature </w:t>
      </w:r>
      <w:r>
        <w:rPr>
          <w:b/>
          <w:bCs/>
        </w:rPr>
        <w:t>is not</w:t>
      </w:r>
      <w:r>
        <w:t xml:space="preserve"> required if the patient is over age 55.</w:t>
      </w:r>
    </w:p>
    <w:p w:rsidR="00F75C1D" w:rsidRDefault="00F75C1D">
      <w:pPr>
        <w:pStyle w:val="BodyTextIndent"/>
      </w:pPr>
    </w:p>
    <w:p w:rsidR="00F75C1D" w:rsidRDefault="00F75C1D">
      <w:pPr>
        <w:pStyle w:val="BodyTextIndent"/>
      </w:pPr>
      <w:r>
        <w:t>See</w:t>
      </w:r>
      <w:r w:rsidR="00DD7B58">
        <w:t xml:space="preserve"> Section XVI - Appendix, page 7</w:t>
      </w:r>
      <w:r w:rsidR="003E39E9">
        <w:t xml:space="preserve">5 </w:t>
      </w:r>
      <w:r>
        <w:t>for a reproduction of DHMH 2990.</w:t>
      </w:r>
    </w:p>
    <w:p w:rsidR="00F75C1D" w:rsidRDefault="00F75C1D">
      <w:pPr>
        <w:pStyle w:val="BodyTextIndent"/>
      </w:pPr>
      <w:r>
        <w:t xml:space="preserve"> </w:t>
      </w:r>
    </w:p>
    <w:p w:rsidR="00F75C1D" w:rsidRDefault="00F75C1D">
      <w:pPr>
        <w:pStyle w:val="BodyTextIndent"/>
        <w:rPr>
          <w:i/>
          <w:iCs/>
        </w:rPr>
      </w:pPr>
      <w:r>
        <w:t>If you have any questions regarding the Program or to request a copy of the fee schedule, please contact the Staff Specialist</w:t>
      </w:r>
      <w:r w:rsidR="00DD7B58">
        <w:t xml:space="preserve"> at 410-767-6750 or 410-767-1462</w:t>
      </w:r>
      <w:r>
        <w:t xml:space="preserve">.  The fee schedules are also available on line at the DHMH website </w:t>
      </w:r>
      <w:hyperlink r:id="rId33" w:history="1">
        <w:r w:rsidR="00DD7B58" w:rsidRPr="002B6702">
          <w:rPr>
            <w:rStyle w:val="Hyperlink"/>
            <w:i/>
            <w:iCs/>
          </w:rPr>
          <w:t>http://mmcp.dhmh.maryland.gov/SitePages/Provider%20Information.aspx</w:t>
        </w:r>
      </w:hyperlink>
    </w:p>
    <w:p w:rsidR="00F75C1D" w:rsidRDefault="00F75C1D">
      <w:pPr>
        <w:pStyle w:val="BodyTextIndent"/>
        <w:ind w:left="2160" w:hanging="1440"/>
        <w:rPr>
          <w:b/>
          <w:bCs/>
        </w:rPr>
      </w:pPr>
      <w:r>
        <w:rPr>
          <w:b/>
          <w:bCs/>
        </w:rPr>
        <w:t>STERILIZATION AND TUBAL LIGATION</w:t>
      </w:r>
    </w:p>
    <w:p w:rsidR="00F75C1D" w:rsidRDefault="00F75C1D">
      <w:pPr>
        <w:pStyle w:val="BodyTextIndent"/>
      </w:pPr>
    </w:p>
    <w:p w:rsidR="00F75C1D" w:rsidRDefault="00F75C1D">
      <w:pPr>
        <w:pStyle w:val="BodyTextIndent"/>
      </w:pPr>
      <w:r>
        <w:t xml:space="preserve">Sterilizations have special conditions that </w:t>
      </w:r>
      <w:r>
        <w:rPr>
          <w:b/>
          <w:bCs/>
        </w:rPr>
        <w:t>must</w:t>
      </w:r>
      <w:r>
        <w:t xml:space="preserve"> be met in order for them to be covered by the Medical Assistance Program.  The Program will reimburse for the sterilization of an individual, including a tubal ligation, only if </w:t>
      </w:r>
      <w:r>
        <w:rPr>
          <w:b/>
          <w:bCs/>
        </w:rPr>
        <w:t>all</w:t>
      </w:r>
      <w:r>
        <w:t xml:space="preserve"> of the following conditions are met:</w:t>
      </w:r>
    </w:p>
    <w:p w:rsidR="00F75C1D" w:rsidRDefault="00F75C1D">
      <w:pPr>
        <w:pStyle w:val="BodyTextIndent"/>
      </w:pPr>
    </w:p>
    <w:p w:rsidR="00F75C1D" w:rsidRDefault="00F75C1D">
      <w:pPr>
        <w:pStyle w:val="BodyTextIndent"/>
        <w:numPr>
          <w:ilvl w:val="0"/>
          <w:numId w:val="14"/>
        </w:numPr>
      </w:pPr>
      <w:r>
        <w:t>The individual is at least 21 years of age at the time consent is obtained.</w:t>
      </w:r>
    </w:p>
    <w:p w:rsidR="00F75C1D" w:rsidRDefault="00F75C1D">
      <w:pPr>
        <w:pStyle w:val="BodyTextIndent"/>
      </w:pPr>
    </w:p>
    <w:p w:rsidR="00F75C1D" w:rsidRDefault="00F75C1D">
      <w:pPr>
        <w:pStyle w:val="BodyTextIndent"/>
        <w:numPr>
          <w:ilvl w:val="0"/>
          <w:numId w:val="14"/>
        </w:numPr>
      </w:pPr>
      <w:r>
        <w:t>The individual is not mentally incompetent.</w:t>
      </w:r>
    </w:p>
    <w:p w:rsidR="00F75C1D" w:rsidRDefault="00F75C1D">
      <w:pPr>
        <w:pStyle w:val="BodyTextIndent"/>
        <w:ind w:left="0"/>
      </w:pPr>
    </w:p>
    <w:p w:rsidR="00F75C1D" w:rsidRDefault="00F75C1D">
      <w:pPr>
        <w:pStyle w:val="BodyTextIndent"/>
        <w:numPr>
          <w:ilvl w:val="0"/>
          <w:numId w:val="14"/>
        </w:numPr>
      </w:pPr>
      <w:r>
        <w:t>The individual is not institutionalized.</w:t>
      </w:r>
    </w:p>
    <w:p w:rsidR="00F75C1D" w:rsidRDefault="00F75C1D">
      <w:pPr>
        <w:pStyle w:val="BodyTextIndent"/>
        <w:ind w:left="0"/>
      </w:pPr>
    </w:p>
    <w:p w:rsidR="00F75C1D" w:rsidRDefault="00F75C1D">
      <w:pPr>
        <w:pStyle w:val="BodyTextIndent"/>
        <w:numPr>
          <w:ilvl w:val="0"/>
          <w:numId w:val="14"/>
        </w:numPr>
      </w:pPr>
      <w:r>
        <w:t>The individual has voluntarily given informed consent as described in Part I</w:t>
      </w:r>
    </w:p>
    <w:p w:rsidR="00F75C1D" w:rsidRDefault="00F75C1D">
      <w:pPr>
        <w:pStyle w:val="BodyTextIndent"/>
        <w:ind w:left="1440"/>
      </w:pPr>
      <w:r>
        <w:t xml:space="preserve">of the consent document, </w:t>
      </w:r>
      <w:r>
        <w:rPr>
          <w:b/>
          <w:bCs/>
        </w:rPr>
        <w:t>“Sterilization Consent Form”</w:t>
      </w:r>
      <w:r>
        <w:t xml:space="preserve"> (DHMH-2989), </w:t>
      </w:r>
      <w:r>
        <w:rPr>
          <w:b/>
          <w:bCs/>
        </w:rPr>
        <w:t>and</w:t>
      </w:r>
    </w:p>
    <w:p w:rsidR="00F75C1D" w:rsidRDefault="00F75C1D">
      <w:pPr>
        <w:pStyle w:val="BodyTextIndent"/>
        <w:ind w:left="1020" w:firstLine="420"/>
      </w:pPr>
    </w:p>
    <w:p w:rsidR="00F75C1D" w:rsidRDefault="00F75C1D">
      <w:pPr>
        <w:pStyle w:val="BodyTextIndent"/>
        <w:numPr>
          <w:ilvl w:val="0"/>
          <w:numId w:val="14"/>
        </w:numPr>
      </w:pPr>
      <w:r>
        <w:t xml:space="preserve">At least </w:t>
      </w:r>
      <w:r>
        <w:rPr>
          <w:b/>
          <w:bCs/>
        </w:rPr>
        <w:t>30</w:t>
      </w:r>
      <w:r>
        <w:t xml:space="preserve"> days, but not more than </w:t>
      </w:r>
      <w:r>
        <w:rPr>
          <w:b/>
          <w:bCs/>
        </w:rPr>
        <w:t>180</w:t>
      </w:r>
      <w:r>
        <w:t xml:space="preserve"> days, have passed between the date of </w:t>
      </w:r>
    </w:p>
    <w:p w:rsidR="00F75C1D" w:rsidRDefault="00F75C1D">
      <w:pPr>
        <w:pStyle w:val="BodyTextIndent"/>
        <w:ind w:left="1440"/>
      </w:pPr>
      <w:r>
        <w:t>informed consent and the date of sterilization, except in the case of premature</w:t>
      </w:r>
    </w:p>
    <w:p w:rsidR="00F75C1D" w:rsidRDefault="00F75C1D">
      <w:pPr>
        <w:pStyle w:val="BodyTextIndent"/>
        <w:ind w:left="1440"/>
      </w:pPr>
      <w:r>
        <w:t xml:space="preserve">delivery or emergency abdominal surgery, if at least 72 hours have passed </w:t>
      </w:r>
    </w:p>
    <w:p w:rsidR="00F75C1D" w:rsidRDefault="00F75C1D">
      <w:pPr>
        <w:pStyle w:val="BodyTextIndent"/>
        <w:ind w:left="1440"/>
      </w:pPr>
      <w:r>
        <w:t xml:space="preserve">since he or she gave informed consent for the sterilization.  In the case of </w:t>
      </w:r>
    </w:p>
    <w:p w:rsidR="00F75C1D" w:rsidRDefault="00F75C1D">
      <w:pPr>
        <w:pStyle w:val="BodyTextIndent"/>
        <w:ind w:left="1440"/>
      </w:pPr>
      <w:r>
        <w:t>premature delivery, the informed consent must have been given at least 30 days</w:t>
      </w:r>
    </w:p>
    <w:p w:rsidR="00F75C1D" w:rsidRDefault="00F75C1D">
      <w:pPr>
        <w:pStyle w:val="BodyTextIndent"/>
        <w:ind w:left="1440"/>
      </w:pPr>
      <w:r>
        <w:t>before the expected date of delivery.</w:t>
      </w:r>
    </w:p>
    <w:p w:rsidR="00F75C1D" w:rsidRDefault="00F75C1D">
      <w:pPr>
        <w:pStyle w:val="BodyTextIndent"/>
        <w:ind w:left="1440"/>
      </w:pPr>
    </w:p>
    <w:p w:rsidR="00F75C1D" w:rsidRDefault="00F75C1D">
      <w:pPr>
        <w:pStyle w:val="BodyTextIndent"/>
        <w:ind w:hanging="720"/>
      </w:pPr>
      <w:r>
        <w:tab/>
        <w:t>The “</w:t>
      </w:r>
      <w:r>
        <w:rPr>
          <w:b/>
          <w:bCs/>
        </w:rPr>
        <w:t>Sterilization Consent Form”</w:t>
      </w:r>
      <w:r>
        <w:t xml:space="preserve"> (DHMH-2989) </w:t>
      </w:r>
      <w:r>
        <w:rPr>
          <w:b/>
          <w:bCs/>
        </w:rPr>
        <w:t>must</w:t>
      </w:r>
      <w:r>
        <w:t xml:space="preserve"> </w:t>
      </w:r>
      <w:r w:rsidR="00671C7C" w:rsidRPr="00671C7C">
        <w:rPr>
          <w:b/>
        </w:rPr>
        <w:t>be completed and kept in the patient’s medical record</w:t>
      </w:r>
      <w:r w:rsidR="00671C7C">
        <w:t xml:space="preserve"> fo</w:t>
      </w:r>
      <w:r>
        <w:t>r sterilizations (55250, 55450, 58670-58671, 58600-58615, 58670-58671, 58700).  A sterilization/tubal ligation procedure must be billed on a separate CMS-1500 claim form.  If the procedure was performed on the same date of service as another procedure, a modifier –51 is required in Block #24D for the second or subsequent procedure.</w:t>
      </w:r>
    </w:p>
    <w:p w:rsidR="00F75C1D" w:rsidRDefault="00F75C1D">
      <w:pPr>
        <w:pStyle w:val="BodyTextIndent"/>
        <w:ind w:hanging="720"/>
      </w:pPr>
    </w:p>
    <w:p w:rsidR="00F75C1D" w:rsidRDefault="00F75C1D">
      <w:pPr>
        <w:pStyle w:val="BodyTextIndent"/>
        <w:ind w:hanging="720"/>
      </w:pPr>
      <w:r>
        <w:tab/>
        <w:t>The sterilization form consists of four parts:</w:t>
      </w:r>
    </w:p>
    <w:p w:rsidR="00F75C1D" w:rsidRDefault="00F75C1D">
      <w:pPr>
        <w:pStyle w:val="BodyTextIndent"/>
        <w:ind w:hanging="720"/>
      </w:pPr>
    </w:p>
    <w:p w:rsidR="00F75C1D" w:rsidRDefault="00F75C1D">
      <w:pPr>
        <w:pStyle w:val="BodyTextIndent"/>
        <w:ind w:left="1980" w:hanging="1260"/>
      </w:pPr>
      <w:r>
        <w:rPr>
          <w:b/>
          <w:bCs/>
        </w:rPr>
        <w:t xml:space="preserve">Part I     -     Consent to Sterilization </w:t>
      </w:r>
      <w:r>
        <w:t xml:space="preserve">– This section must be completed for </w:t>
      </w:r>
      <w:r w:rsidR="00F7574B">
        <w:t>all sterilizations</w:t>
      </w:r>
      <w:r>
        <w:t xml:space="preserve"> and must be signed and dated by the individual being sterilized.</w:t>
      </w:r>
    </w:p>
    <w:p w:rsidR="00F75C1D" w:rsidRDefault="00F75C1D">
      <w:pPr>
        <w:pStyle w:val="BodyTextIndent"/>
        <w:ind w:hanging="720"/>
        <w:rPr>
          <w:b/>
          <w:bCs/>
          <w:u w:val="single"/>
        </w:rPr>
      </w:pPr>
      <w:r>
        <w:rPr>
          <w:b/>
          <w:bCs/>
          <w:u w:val="single"/>
        </w:rPr>
        <w:t xml:space="preserve">                        </w:t>
      </w:r>
    </w:p>
    <w:p w:rsidR="00F75C1D" w:rsidRDefault="00F75C1D">
      <w:pPr>
        <w:pStyle w:val="BodyTextIndent"/>
      </w:pPr>
      <w:r>
        <w:rPr>
          <w:b/>
          <w:bCs/>
        </w:rPr>
        <w:t>Part II    -     Interpreter’s Statement</w:t>
      </w:r>
      <w:r>
        <w:t xml:space="preserve"> – This section must be completed only when an </w:t>
      </w:r>
    </w:p>
    <w:p w:rsidR="00F75C1D" w:rsidRDefault="00F75C1D">
      <w:pPr>
        <w:pStyle w:val="BodyTextIndent"/>
      </w:pPr>
      <w:r>
        <w:t xml:space="preserve">                      interpreter is provided to assist the individual to be sterilized to understand</w:t>
      </w:r>
    </w:p>
    <w:p w:rsidR="00F75C1D" w:rsidRDefault="00F75C1D">
      <w:pPr>
        <w:pStyle w:val="BodyTextIndent"/>
      </w:pPr>
      <w:r>
        <w:tab/>
        <w:t xml:space="preserve">          the consent statement.</w:t>
      </w:r>
    </w:p>
    <w:p w:rsidR="00F75C1D" w:rsidRDefault="00F75C1D">
      <w:pPr>
        <w:pStyle w:val="BodyTextIndent"/>
      </w:pPr>
    </w:p>
    <w:p w:rsidR="00F75C1D" w:rsidRDefault="00F75C1D">
      <w:pPr>
        <w:pStyle w:val="BodyTextIndent"/>
        <w:ind w:left="1980" w:hanging="1260"/>
      </w:pPr>
      <w:r>
        <w:rPr>
          <w:b/>
          <w:bCs/>
        </w:rPr>
        <w:t xml:space="preserve">Part III  -     Statement of Person Obtaining Consent </w:t>
      </w:r>
      <w:r>
        <w:t>– This section must be  completed.  For all sterilizations and must be signed and dated by the person who counseled the individuals to be sterilized.</w:t>
      </w:r>
    </w:p>
    <w:p w:rsidR="00F75C1D" w:rsidRDefault="00F75C1D">
      <w:pPr>
        <w:pStyle w:val="BodyTextIndent"/>
      </w:pPr>
    </w:p>
    <w:p w:rsidR="00F75C1D" w:rsidRDefault="00F75C1D">
      <w:pPr>
        <w:pStyle w:val="BodyTextIndent"/>
        <w:ind w:left="1980" w:hanging="1260"/>
      </w:pPr>
      <w:r>
        <w:rPr>
          <w:b/>
          <w:bCs/>
        </w:rPr>
        <w:t xml:space="preserve">Part IV   </w:t>
      </w:r>
      <w:r>
        <w:t xml:space="preserve">-   </w:t>
      </w:r>
      <w:r>
        <w:rPr>
          <w:b/>
          <w:bCs/>
        </w:rPr>
        <w:t xml:space="preserve">Physician’s Statement </w:t>
      </w:r>
      <w:r>
        <w:t xml:space="preserve">– This section must be completed for </w:t>
      </w:r>
      <w:r>
        <w:rPr>
          <w:u w:val="single"/>
        </w:rPr>
        <w:t>all</w:t>
      </w:r>
      <w:r>
        <w:t xml:space="preserve"> sterilizations by the physician.  One of the final paragraphs, the one that is not used, must be crossed out.  This section is worded so that the physician is required to sign this form on or after the date of sterilization.  This section </w:t>
      </w:r>
      <w:r>
        <w:rPr>
          <w:b/>
          <w:bCs/>
        </w:rPr>
        <w:t>may not</w:t>
      </w:r>
      <w:r>
        <w:t xml:space="preserve"> be signed or dated by the physician </w:t>
      </w:r>
      <w:r>
        <w:rPr>
          <w:b/>
          <w:bCs/>
        </w:rPr>
        <w:t>prior</w:t>
      </w:r>
      <w:r>
        <w:t xml:space="preserve"> to the date of sterilization.</w:t>
      </w:r>
    </w:p>
    <w:p w:rsidR="00F75C1D" w:rsidRDefault="00F75C1D">
      <w:pPr>
        <w:pStyle w:val="BodyTextIndent"/>
      </w:pPr>
    </w:p>
    <w:p w:rsidR="00F75C1D" w:rsidRDefault="00F75C1D">
      <w:pPr>
        <w:pStyle w:val="BodyTextIndent"/>
        <w:rPr>
          <w:i/>
          <w:iCs/>
        </w:rPr>
      </w:pPr>
      <w:r>
        <w:rPr>
          <w:b/>
          <w:bCs/>
          <w:i/>
          <w:iCs/>
        </w:rPr>
        <w:t>NOTE</w:t>
      </w:r>
      <w:r>
        <w:rPr>
          <w:i/>
          <w:iCs/>
        </w:rPr>
        <w:t>:   The individual is not eligible for the sterilization procedure until the 32</w:t>
      </w:r>
      <w:r>
        <w:rPr>
          <w:i/>
          <w:iCs/>
          <w:vertAlign w:val="superscript"/>
        </w:rPr>
        <w:t>nd</w:t>
      </w:r>
      <w:r>
        <w:rPr>
          <w:i/>
          <w:iCs/>
        </w:rPr>
        <w:t xml:space="preserve"> day after giving consent (signature date).</w:t>
      </w:r>
    </w:p>
    <w:p w:rsidR="00F75C1D" w:rsidRDefault="00F75C1D">
      <w:pPr>
        <w:pStyle w:val="BodyTextIndent"/>
        <w:rPr>
          <w:i/>
          <w:iCs/>
        </w:rPr>
      </w:pPr>
    </w:p>
    <w:p w:rsidR="00F75C1D" w:rsidRDefault="00F75C1D">
      <w:pPr>
        <w:pStyle w:val="BodyTextIndent"/>
      </w:pPr>
      <w:r>
        <w:rPr>
          <w:b/>
          <w:bCs/>
          <w:i/>
          <w:iCs/>
        </w:rPr>
        <w:t>NOTE</w:t>
      </w:r>
      <w:r>
        <w:rPr>
          <w:i/>
          <w:iCs/>
        </w:rPr>
        <w:t>:  Use procedure codes 58565 and 58340 to bill for Essure.  Essure is a permanent birth control that occludes both fallopian tubes.  Use procedure code 58565 – hysteroscopy, surgical; bilateral fallopian tube cannulation to induce occlusion by placement of permanent implants.  Three months after the procedure, women must undergo hysterosalpingogram testing.  Use procedure code 58340 for the testing that is completed.  Use diagnosis code V25.40 to indicate the proof from the test of tubal occlusion.</w:t>
      </w:r>
    </w:p>
    <w:p w:rsidR="00F75C1D" w:rsidRDefault="00F75C1D">
      <w:pPr>
        <w:pStyle w:val="BodyTextIndent"/>
      </w:pPr>
    </w:p>
    <w:p w:rsidR="00F75C1D" w:rsidRDefault="00F75C1D">
      <w:pPr>
        <w:pStyle w:val="BodyTextIndent"/>
      </w:pPr>
      <w:r>
        <w:t>See Section XVI - Appendix, page 76 for a reproduction of the DHMH 2989.</w:t>
      </w:r>
    </w:p>
    <w:p w:rsidR="00F75C1D" w:rsidRDefault="00F75C1D">
      <w:pPr>
        <w:pStyle w:val="BodyTextIndent"/>
        <w:rPr>
          <w:b/>
          <w:bCs/>
        </w:rPr>
      </w:pPr>
      <w:r>
        <w:rPr>
          <w:b/>
          <w:bCs/>
        </w:rPr>
        <w:t xml:space="preserve"> </w:t>
      </w:r>
    </w:p>
    <w:p w:rsidR="00F75C1D" w:rsidRDefault="00F75C1D">
      <w:pPr>
        <w:pStyle w:val="BodyTextIndent"/>
        <w:rPr>
          <w:i/>
          <w:iCs/>
        </w:rPr>
      </w:pPr>
      <w:r>
        <w:t>If you have any questions regarding the Program or to request a copy of the fee schedule, please contact the Staff Specialist at 410-767-6750 or 410-767-</w:t>
      </w:r>
      <w:r w:rsidR="00DD7B58">
        <w:t>1462</w:t>
      </w:r>
      <w:r>
        <w:t xml:space="preserve">.  The fee schedules are also available on line at the DHMH website </w:t>
      </w:r>
      <w:hyperlink r:id="rId34" w:history="1">
        <w:r w:rsidR="00B62EC9" w:rsidRPr="002B6702">
          <w:rPr>
            <w:rStyle w:val="Hyperlink"/>
            <w:i/>
            <w:iCs/>
          </w:rPr>
          <w:t>http://mmcp.dhmh.maryland.gov/SitePages/Provider%20INformation.aspx</w:t>
        </w:r>
      </w:hyperlink>
    </w:p>
    <w:p w:rsidR="00F75C1D" w:rsidRDefault="00F75C1D">
      <w:pPr>
        <w:pStyle w:val="BodyTextIndent"/>
        <w:rPr>
          <w:i/>
          <w:iCs/>
        </w:rPr>
      </w:pPr>
    </w:p>
    <w:p w:rsidR="00F75C1D" w:rsidRDefault="00F75C1D">
      <w:pPr>
        <w:pStyle w:val="BodyTextIndent"/>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rPr>
          <w:b/>
          <w:bCs/>
          <w:u w:val="single"/>
        </w:rPr>
      </w:pPr>
    </w:p>
    <w:p w:rsidR="00BA70BB" w:rsidRDefault="00BA70BB">
      <w:pPr>
        <w:pStyle w:val="BodyTextIndent"/>
        <w:rPr>
          <w:b/>
          <w:bCs/>
        </w:rPr>
      </w:pPr>
    </w:p>
    <w:p w:rsidR="00BA70BB" w:rsidRDefault="00BA70BB">
      <w:pPr>
        <w:pStyle w:val="BodyTextIndent"/>
        <w:rPr>
          <w:b/>
          <w:bCs/>
        </w:rPr>
      </w:pPr>
    </w:p>
    <w:p w:rsidR="00BA70BB" w:rsidRDefault="00BA70BB">
      <w:pPr>
        <w:pStyle w:val="BodyTextIndent"/>
        <w:rPr>
          <w:b/>
          <w:bCs/>
        </w:rPr>
      </w:pPr>
    </w:p>
    <w:p w:rsidR="00F75C1D" w:rsidRDefault="00F75C1D">
      <w:pPr>
        <w:pStyle w:val="BodyTextIndent"/>
      </w:pPr>
      <w:r>
        <w:rPr>
          <w:b/>
          <w:bCs/>
        </w:rPr>
        <w:t>TRAUMA SERVICES BILLING</w:t>
      </w:r>
    </w:p>
    <w:p w:rsidR="00F75C1D" w:rsidRDefault="00F75C1D">
      <w:pPr>
        <w:pStyle w:val="BodyTextIndent"/>
      </w:pPr>
    </w:p>
    <w:p w:rsidR="00F75C1D" w:rsidRDefault="00F75C1D">
      <w:pPr>
        <w:pStyle w:val="BodyTextIndent"/>
      </w:pPr>
      <w:r>
        <w:t>A trauma physician is defined as a trauma surgeon, an emergency room physician, an orthopedic surgeon, a neurosurgeon, a critical care physician or an anesthesiologist who provides care in a trauma center to trauma patients on the State Trauma Registry.</w:t>
      </w:r>
    </w:p>
    <w:p w:rsidR="00F75C1D" w:rsidRDefault="00F75C1D">
      <w:pPr>
        <w:pStyle w:val="BodyTextIndent"/>
      </w:pPr>
    </w:p>
    <w:p w:rsidR="00F75C1D" w:rsidRDefault="00F75C1D">
      <w:pPr>
        <w:pStyle w:val="BodyTextIndent"/>
        <w:rPr>
          <w:i/>
          <w:iCs/>
        </w:rPr>
      </w:pPr>
      <w:r>
        <w:rPr>
          <w:b/>
          <w:bCs/>
          <w:i/>
          <w:iCs/>
        </w:rPr>
        <w:t>NOTE:</w:t>
      </w:r>
      <w:r>
        <w:rPr>
          <w:i/>
          <w:iCs/>
        </w:rPr>
        <w:t xml:space="preserve">  Claims for trauma services by emergency room physicians will be denied.</w:t>
      </w:r>
    </w:p>
    <w:p w:rsidR="00F75C1D" w:rsidRDefault="00F75C1D">
      <w:pPr>
        <w:pStyle w:val="BodyTextIndent"/>
        <w:rPr>
          <w:i/>
          <w:iCs/>
        </w:rPr>
      </w:pPr>
    </w:p>
    <w:p w:rsidR="00F75C1D" w:rsidRDefault="00F75C1D">
      <w:pPr>
        <w:pStyle w:val="BodyTextIndent"/>
      </w:pPr>
      <w:r>
        <w:t>The following billing instructions for CMS-1500 must be followed by trauma physicians in order to be reimbursed for trauma services at the higher Medicare rate:</w:t>
      </w:r>
    </w:p>
    <w:p w:rsidR="00F75C1D" w:rsidRDefault="00F75C1D">
      <w:pPr>
        <w:pStyle w:val="BodyTextIndent"/>
        <w:ind w:left="0"/>
      </w:pPr>
    </w:p>
    <w:p w:rsidR="00F75C1D" w:rsidRDefault="00F75C1D">
      <w:pPr>
        <w:pStyle w:val="BodyTextIndent"/>
        <w:numPr>
          <w:ilvl w:val="0"/>
          <w:numId w:val="15"/>
        </w:numPr>
      </w:pPr>
      <w:r>
        <w:t>A primary, secondary or additional diagnosis code listed in Block #21 (diagnosis or</w:t>
      </w:r>
    </w:p>
    <w:p w:rsidR="00F75C1D" w:rsidRDefault="00F75C1D">
      <w:pPr>
        <w:pStyle w:val="BodyTextIndent"/>
        <w:ind w:left="1080"/>
      </w:pPr>
      <w:r>
        <w:t xml:space="preserve">nature of illness or injury field) must be from </w:t>
      </w:r>
      <w:r>
        <w:rPr>
          <w:b/>
          <w:bCs/>
        </w:rPr>
        <w:t>800.00 – 959.9</w:t>
      </w:r>
      <w:r>
        <w:t xml:space="preserve">, or if not, a </w:t>
      </w:r>
    </w:p>
    <w:p w:rsidR="00F75C1D" w:rsidRDefault="00F75C1D">
      <w:pPr>
        <w:pStyle w:val="BodyTextIndent"/>
        <w:ind w:left="1080"/>
      </w:pPr>
      <w:r>
        <w:t>supplementary classification of external causes and injury and poisoning code from</w:t>
      </w:r>
    </w:p>
    <w:p w:rsidR="00F75C1D" w:rsidRDefault="00F75C1D">
      <w:pPr>
        <w:pStyle w:val="BodyTextIndent"/>
        <w:ind w:left="1080"/>
      </w:pPr>
      <w:r>
        <w:rPr>
          <w:b/>
          <w:bCs/>
        </w:rPr>
        <w:t>E800-E999</w:t>
      </w:r>
      <w:r>
        <w:t xml:space="preserve"> must appear as a subsequent supplementary classification code in </w:t>
      </w:r>
    </w:p>
    <w:p w:rsidR="00F75C1D" w:rsidRDefault="00F75C1D">
      <w:pPr>
        <w:pStyle w:val="BodyTextIndent"/>
        <w:ind w:left="1080"/>
      </w:pPr>
      <w:r>
        <w:t>Block #21.</w:t>
      </w:r>
    </w:p>
    <w:p w:rsidR="00F75C1D" w:rsidRDefault="00F75C1D">
      <w:pPr>
        <w:pStyle w:val="BodyTextIndent"/>
        <w:ind w:left="1080"/>
      </w:pPr>
    </w:p>
    <w:p w:rsidR="00F75C1D" w:rsidRDefault="00F75C1D">
      <w:pPr>
        <w:pStyle w:val="BodyTextIndent"/>
        <w:ind w:left="1080"/>
      </w:pPr>
    </w:p>
    <w:p w:rsidR="00F75C1D" w:rsidRDefault="00F75C1D">
      <w:pPr>
        <w:pStyle w:val="BodyTextIndent"/>
        <w:numPr>
          <w:ilvl w:val="0"/>
          <w:numId w:val="15"/>
        </w:numPr>
      </w:pPr>
      <w:r>
        <w:t xml:space="preserve">A primary, secondary or additional diagnosis code listed in Block #24E (diagnosis pointer field) for </w:t>
      </w:r>
      <w:r>
        <w:rPr>
          <w:b/>
          <w:bCs/>
        </w:rPr>
        <w:t>each</w:t>
      </w:r>
      <w:r>
        <w:t xml:space="preserve"> line item on the invoice, must be from </w:t>
      </w:r>
      <w:r>
        <w:rPr>
          <w:b/>
          <w:bCs/>
        </w:rPr>
        <w:t>800.00 – 959.9</w:t>
      </w:r>
      <w:r>
        <w:t xml:space="preserve">, if not, a supplementary classification of external causes and injury and poisoning code from </w:t>
      </w:r>
      <w:r>
        <w:rPr>
          <w:b/>
          <w:bCs/>
        </w:rPr>
        <w:t>E800-E999</w:t>
      </w:r>
      <w:r>
        <w:t xml:space="preserve"> must appear as a subsequent supplementary classification code in Block #24E.</w:t>
      </w:r>
    </w:p>
    <w:p w:rsidR="00F75C1D" w:rsidRDefault="00F75C1D">
      <w:pPr>
        <w:pStyle w:val="BodyTextIndent"/>
      </w:pPr>
    </w:p>
    <w:p w:rsidR="00F75C1D" w:rsidRDefault="00F75C1D">
      <w:pPr>
        <w:pStyle w:val="BodyTextIndent"/>
      </w:pPr>
    </w:p>
    <w:p w:rsidR="00F75C1D" w:rsidRDefault="00F75C1D">
      <w:pPr>
        <w:pStyle w:val="BodyTextIndent"/>
        <w:numPr>
          <w:ilvl w:val="0"/>
          <w:numId w:val="15"/>
        </w:numPr>
      </w:pPr>
      <w:r>
        <w:t xml:space="preserve">The last 2-digits of the trauma center identification number </w:t>
      </w:r>
      <w:r>
        <w:rPr>
          <w:b/>
          <w:bCs/>
        </w:rPr>
        <w:t>and</w:t>
      </w:r>
      <w:r>
        <w:t xml:space="preserve"> the 6-digit </w:t>
      </w:r>
    </w:p>
    <w:p w:rsidR="00F75C1D" w:rsidRDefault="00F75C1D">
      <w:pPr>
        <w:pStyle w:val="BodyTextIndent"/>
        <w:ind w:left="1080"/>
      </w:pPr>
      <w:r>
        <w:t>trauma registry (patient identification) number must be reported in Block #23</w:t>
      </w:r>
    </w:p>
    <w:p w:rsidR="00F75C1D" w:rsidRDefault="00F75C1D">
      <w:pPr>
        <w:pStyle w:val="BodyTextIndent"/>
        <w:ind w:left="1080"/>
      </w:pPr>
      <w:r>
        <w:t>(prior authorization number field) as an eight position number.  The trauma</w:t>
      </w:r>
    </w:p>
    <w:p w:rsidR="00F75C1D" w:rsidRDefault="00F75C1D">
      <w:pPr>
        <w:pStyle w:val="BodyTextIndent"/>
        <w:ind w:left="1080"/>
      </w:pPr>
      <w:r>
        <w:t>registry number is less than 6-digits, place zeros in front of the trauma registry</w:t>
      </w:r>
    </w:p>
    <w:p w:rsidR="00F75C1D" w:rsidRDefault="00F75C1D">
      <w:pPr>
        <w:pStyle w:val="BodyTextIndent"/>
        <w:ind w:left="1080"/>
      </w:pPr>
      <w:r>
        <w:t>number until you have a 6-digit number.  For example, if there is only a 4-</w:t>
      </w:r>
    </w:p>
    <w:p w:rsidR="00F75C1D" w:rsidRDefault="00F75C1D">
      <w:pPr>
        <w:pStyle w:val="BodyTextIndent"/>
        <w:ind w:left="1080"/>
      </w:pPr>
      <w:r>
        <w:t>digit trauma registry patient number, fill in the first two positions with zeros.</w:t>
      </w:r>
    </w:p>
    <w:p w:rsidR="00F75C1D" w:rsidRDefault="00BD5912">
      <w:pPr>
        <w:pStyle w:val="BodyTextIndent"/>
        <w:ind w:left="1080"/>
      </w:pPr>
      <w:r>
        <w:t xml:space="preserve">Please refer to the list on </w:t>
      </w:r>
      <w:r w:rsidR="00F75C1D">
        <w:t xml:space="preserve"> page</w:t>
      </w:r>
      <w:r>
        <w:t xml:space="preserve"> 62</w:t>
      </w:r>
      <w:r w:rsidR="00F75C1D">
        <w:t xml:space="preserve"> for Trauma Facility I.D. numbers.</w:t>
      </w:r>
    </w:p>
    <w:p w:rsidR="00F75C1D" w:rsidRDefault="00F75C1D">
      <w:pPr>
        <w:pStyle w:val="BodyTextIndent"/>
        <w:ind w:left="1080"/>
      </w:pPr>
    </w:p>
    <w:p w:rsidR="00F75C1D" w:rsidRDefault="00F75C1D">
      <w:pPr>
        <w:pStyle w:val="BodyTextIndent"/>
        <w:ind w:left="1080"/>
      </w:pPr>
    </w:p>
    <w:p w:rsidR="00F75C1D" w:rsidRDefault="00F75C1D">
      <w:pPr>
        <w:pStyle w:val="BodyTextIndent"/>
        <w:numPr>
          <w:ilvl w:val="0"/>
          <w:numId w:val="15"/>
        </w:numPr>
      </w:pPr>
      <w:r>
        <w:t xml:space="preserve">Only the place of service codes </w:t>
      </w:r>
      <w:r>
        <w:rPr>
          <w:b/>
          <w:bCs/>
        </w:rPr>
        <w:t>21</w:t>
      </w:r>
      <w:r>
        <w:t xml:space="preserve"> (inpatient) and </w:t>
      </w:r>
      <w:r>
        <w:rPr>
          <w:b/>
          <w:bCs/>
        </w:rPr>
        <w:t>23</w:t>
      </w:r>
      <w:r>
        <w:t xml:space="preserve"> (emergency room) can be </w:t>
      </w:r>
    </w:p>
    <w:p w:rsidR="00F75C1D" w:rsidRDefault="00F75C1D">
      <w:pPr>
        <w:pStyle w:val="BodyTextIndent"/>
        <w:ind w:left="1080"/>
      </w:pPr>
      <w:r>
        <w:t>reported in Block #24B (place of service field) for trauma services.</w:t>
      </w:r>
    </w:p>
    <w:p w:rsidR="00F75C1D" w:rsidRDefault="00F75C1D">
      <w:pPr>
        <w:pStyle w:val="BodyTextIndent"/>
        <w:ind w:left="1080"/>
      </w:pPr>
    </w:p>
    <w:p w:rsidR="00F75C1D" w:rsidRDefault="00F75C1D">
      <w:pPr>
        <w:pStyle w:val="BodyTextIndent"/>
        <w:ind w:left="1080"/>
      </w:pPr>
    </w:p>
    <w:p w:rsidR="00F75C1D" w:rsidRDefault="00F75C1D">
      <w:pPr>
        <w:pStyle w:val="BodyTextIndent"/>
        <w:numPr>
          <w:ilvl w:val="0"/>
          <w:numId w:val="15"/>
        </w:numPr>
      </w:pPr>
      <w:r>
        <w:t>The modifier –</w:t>
      </w:r>
      <w:r>
        <w:rPr>
          <w:b/>
          <w:bCs/>
        </w:rPr>
        <w:t>U1</w:t>
      </w:r>
      <w:r>
        <w:t xml:space="preserve"> must be reported in one of the modifier positions for the </w:t>
      </w:r>
    </w:p>
    <w:p w:rsidR="00F75C1D" w:rsidRDefault="00F75C1D">
      <w:pPr>
        <w:pStyle w:val="BodyTextIndent"/>
        <w:ind w:left="1080"/>
      </w:pPr>
      <w:r>
        <w:t>trauma service in Block #24D (modifier field).  This modifier is being used</w:t>
      </w:r>
    </w:p>
    <w:p w:rsidR="00F75C1D" w:rsidRDefault="00F75C1D">
      <w:pPr>
        <w:pStyle w:val="BodyTextIndent"/>
        <w:ind w:left="1080"/>
      </w:pPr>
      <w:r>
        <w:t>to reimburse trauma providers for trauma services at the Medicare rate instead</w:t>
      </w:r>
    </w:p>
    <w:p w:rsidR="00F75C1D" w:rsidRDefault="00F75C1D">
      <w:pPr>
        <w:pStyle w:val="BodyTextIndent"/>
        <w:ind w:left="1080"/>
      </w:pPr>
      <w:r>
        <w:t>of the current Medicaid rate.</w:t>
      </w:r>
    </w:p>
    <w:p w:rsidR="00F75C1D" w:rsidRDefault="00F75C1D">
      <w:pPr>
        <w:pStyle w:val="BodyTextIndent"/>
        <w:ind w:left="1080"/>
      </w:pPr>
    </w:p>
    <w:p w:rsidR="00F75C1D" w:rsidRDefault="00F75C1D">
      <w:pPr>
        <w:pStyle w:val="BodyTextIndent"/>
        <w:ind w:left="1080"/>
      </w:pPr>
    </w:p>
    <w:p w:rsidR="00F75C1D" w:rsidRDefault="00F75C1D">
      <w:pPr>
        <w:pStyle w:val="BodyTextIndent"/>
        <w:ind w:left="1080"/>
      </w:pPr>
    </w:p>
    <w:p w:rsidR="00F75C1D" w:rsidRDefault="00F75C1D">
      <w:pPr>
        <w:pStyle w:val="BodyTextIndent"/>
        <w:ind w:left="1080"/>
      </w:pPr>
    </w:p>
    <w:p w:rsidR="00F75C1D" w:rsidRDefault="00F75C1D">
      <w:pPr>
        <w:pStyle w:val="BodyTextIndent"/>
        <w:ind w:left="1080"/>
      </w:pPr>
    </w:p>
    <w:p w:rsidR="00F75C1D" w:rsidRDefault="00F75C1D">
      <w:pPr>
        <w:pStyle w:val="BodyTextIndent"/>
        <w:numPr>
          <w:ilvl w:val="0"/>
          <w:numId w:val="15"/>
        </w:numPr>
      </w:pPr>
      <w:r>
        <w:t>The 9-digit Medicaid provider number of the hospital where the trauma center is located must be reported in Block #32b (Service Facility Location Information).  The number must be proceeded with the ID Qualifier, 1D.  In Block #32a, indicate the trauma center’s NPI number.</w:t>
      </w:r>
    </w:p>
    <w:p w:rsidR="00F75C1D" w:rsidRDefault="00F75C1D">
      <w:pPr>
        <w:pStyle w:val="BodyTextIndent"/>
        <w:ind w:left="1080"/>
      </w:pPr>
    </w:p>
    <w:p w:rsidR="00F75C1D" w:rsidRDefault="00F75C1D">
      <w:pPr>
        <w:pStyle w:val="BodyTextIndent"/>
        <w:rPr>
          <w:i/>
          <w:iCs/>
        </w:rPr>
      </w:pPr>
      <w:r>
        <w:rPr>
          <w:b/>
          <w:bCs/>
          <w:i/>
          <w:iCs/>
        </w:rPr>
        <w:t>NOTE:</w:t>
      </w:r>
      <w:r>
        <w:rPr>
          <w:i/>
          <w:iCs/>
        </w:rPr>
        <w:t xml:space="preserve">  The increased fees are only applied to the trauma services rendered during the initial admission or trauma center visit and the resulting acute care stay, not for subsequent follow-up services.  </w:t>
      </w:r>
      <w:r>
        <w:rPr>
          <w:b/>
          <w:bCs/>
          <w:i/>
          <w:iCs/>
        </w:rPr>
        <w:t xml:space="preserve">All </w:t>
      </w:r>
      <w:r>
        <w:rPr>
          <w:i/>
          <w:iCs/>
        </w:rPr>
        <w:t>reporting of the modifier –U1 will be subject to post-payment audit.</w:t>
      </w:r>
    </w:p>
    <w:p w:rsidR="00F75C1D" w:rsidRDefault="00F75C1D">
      <w:pPr>
        <w:pStyle w:val="BodyTextIndent"/>
        <w:ind w:left="1080" w:hanging="360"/>
      </w:pPr>
    </w:p>
    <w:p w:rsidR="00F75C1D" w:rsidRDefault="00F75C1D">
      <w:pPr>
        <w:pStyle w:val="BodyTextIndent"/>
      </w:pPr>
      <w:r>
        <w:t>If you have any questions regarding this Program or would like to request a copy of the fee schedule, contact the Staff Specialist at 410-767-1722.</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E1F56" w:rsidRDefault="00FE1F56">
      <w:pPr>
        <w:pStyle w:val="BodyTextIndent"/>
      </w:pPr>
    </w:p>
    <w:p w:rsidR="00F75C1D" w:rsidRDefault="00F75C1D">
      <w:pPr>
        <w:pStyle w:val="BodyTextIndent"/>
        <w:ind w:right="-720"/>
        <w:rPr>
          <w:b/>
          <w:bCs/>
        </w:rPr>
      </w:pPr>
      <w:r>
        <w:rPr>
          <w:b/>
          <w:bCs/>
        </w:rPr>
        <w:t>TRAUMA FACILITIES NAMES AND NUMBERS</w:t>
      </w:r>
    </w:p>
    <w:p w:rsidR="00F75C1D" w:rsidRDefault="00F75C1D">
      <w:pPr>
        <w:pStyle w:val="BodyTextIndent"/>
        <w:ind w:right="-720"/>
        <w:rPr>
          <w:b/>
          <w:bCs/>
        </w:rPr>
      </w:pPr>
    </w:p>
    <w:p w:rsidR="00F75C1D" w:rsidRDefault="00F75C1D">
      <w:pPr>
        <w:pStyle w:val="BodyTextIndent"/>
        <w:ind w:right="-720"/>
        <w:rPr>
          <w:b/>
          <w:bCs/>
        </w:rPr>
      </w:pPr>
      <w:r>
        <w:tab/>
      </w:r>
      <w:r>
        <w:rPr>
          <w:b/>
          <w:bCs/>
        </w:rPr>
        <w:t>FACILITY NAME</w:t>
      </w:r>
      <w:r>
        <w:rPr>
          <w:b/>
          <w:bCs/>
        </w:rPr>
        <w:tab/>
      </w:r>
      <w:r>
        <w:rPr>
          <w:b/>
          <w:bCs/>
        </w:rPr>
        <w:tab/>
      </w:r>
      <w:r>
        <w:rPr>
          <w:b/>
          <w:bCs/>
        </w:rPr>
        <w:tab/>
      </w:r>
      <w:r>
        <w:rPr>
          <w:b/>
          <w:bCs/>
        </w:rPr>
        <w:tab/>
        <w:t>TRAUMA CENTER ID</w:t>
      </w:r>
    </w:p>
    <w:p w:rsidR="00F75C1D" w:rsidRDefault="00F75C1D">
      <w:pPr>
        <w:pStyle w:val="BodyTextIndent"/>
        <w:ind w:left="5040" w:right="-720"/>
        <w:rPr>
          <w:sz w:val="20"/>
        </w:rPr>
      </w:pPr>
      <w:r>
        <w:rPr>
          <w:sz w:val="20"/>
        </w:rPr>
        <w:t>(Last two digits of the MIEMSS Facility ID # + Trauma Registry Number)</w:t>
      </w:r>
    </w:p>
    <w:p w:rsidR="00F75C1D" w:rsidRDefault="00F75C1D">
      <w:pPr>
        <w:pStyle w:val="BodyTextIndent"/>
        <w:ind w:right="-720"/>
        <w:rPr>
          <w:sz w:val="20"/>
        </w:rPr>
      </w:pPr>
    </w:p>
    <w:p w:rsidR="00F75C1D" w:rsidRDefault="00F75C1D">
      <w:pPr>
        <w:pStyle w:val="BodyTextIndent"/>
        <w:ind w:right="-720"/>
        <w:rPr>
          <w:b/>
          <w:bCs/>
        </w:rPr>
      </w:pPr>
      <w:smartTag w:uri="urn:schemas-microsoft-com:office:smarttags" w:element="place">
        <w:smartTag w:uri="urn:schemas-microsoft-com:office:smarttags" w:element="PlaceName">
          <w:r>
            <w:rPr>
              <w:b/>
              <w:bCs/>
            </w:rPr>
            <w:t>Primary</w:t>
          </w:r>
        </w:smartTag>
        <w:r>
          <w:rPr>
            <w:b/>
            <w:bCs/>
          </w:rPr>
          <w:t xml:space="preserve"> </w:t>
        </w:r>
        <w:smartTag w:uri="urn:schemas-microsoft-com:office:smarttags" w:element="PlaceName">
          <w:r>
            <w:rPr>
              <w:b/>
              <w:bCs/>
            </w:rPr>
            <w:t>Adult</w:t>
          </w:r>
        </w:smartTag>
        <w:r>
          <w:rPr>
            <w:b/>
            <w:bCs/>
          </w:rPr>
          <w:t xml:space="preserve"> </w:t>
        </w:r>
        <w:smartTag w:uri="urn:schemas-microsoft-com:office:smarttags" w:element="PlaceName">
          <w:r>
            <w:rPr>
              <w:b/>
              <w:bCs/>
            </w:rPr>
            <w:t>Resource</w:t>
          </w:r>
        </w:smartTag>
        <w:r>
          <w:rPr>
            <w:b/>
            <w:bCs/>
          </w:rPr>
          <w:t xml:space="preserve"> </w:t>
        </w:r>
        <w:smartTag w:uri="urn:schemas-microsoft-com:office:smarttags" w:element="PlaceType">
          <w:r>
            <w:rPr>
              <w:b/>
              <w:bCs/>
            </w:rPr>
            <w:t>Center</w:t>
          </w:r>
        </w:smartTag>
      </w:smartTag>
    </w:p>
    <w:p w:rsidR="00F75C1D" w:rsidRDefault="00F75C1D">
      <w:pPr>
        <w:pStyle w:val="BodyTextIndent"/>
        <w:ind w:right="-720"/>
      </w:pPr>
    </w:p>
    <w:p w:rsidR="00F75C1D" w:rsidRDefault="00F75C1D">
      <w:pPr>
        <w:pStyle w:val="BodyTextIndent"/>
        <w:ind w:right="-720"/>
      </w:pPr>
      <w:r>
        <w:t xml:space="preserve">R. Adams Cowley, </w:t>
      </w:r>
      <w:smartTag w:uri="urn:schemas-microsoft-com:office:smarttags" w:element="place">
        <w:smartTag w:uri="urn:schemas-microsoft-com:office:smarttags" w:element="PlaceName">
          <w:r>
            <w:t>Shock</w:t>
          </w:r>
        </w:smartTag>
        <w:r>
          <w:t xml:space="preserve"> </w:t>
        </w:r>
        <w:smartTag w:uri="urn:schemas-microsoft-com:office:smarttags" w:element="PlaceName">
          <w:r>
            <w:t>Trauma</w:t>
          </w:r>
        </w:smartTag>
        <w:r>
          <w:t xml:space="preserve"> </w:t>
        </w:r>
        <w:smartTag w:uri="urn:schemas-microsoft-com:office:smarttags" w:element="PlaceType">
          <w:r>
            <w:t>Center</w:t>
          </w:r>
        </w:smartTag>
      </w:smartTag>
      <w:r>
        <w:t>,</w:t>
      </w:r>
      <w:r>
        <w:tab/>
        <w:t>34 + six digit Trauma Registry Patient Number</w:t>
      </w:r>
    </w:p>
    <w:p w:rsidR="00F75C1D" w:rsidRDefault="00F75C1D">
      <w:pPr>
        <w:pStyle w:val="BodyTextIndent"/>
        <w:ind w:right="-720"/>
      </w:pPr>
      <w:smartTag w:uri="urn:schemas-microsoft-com:office:smarttags" w:element="City">
        <w:smartTag w:uri="urn:schemas-microsoft-com:office:smarttags" w:element="place">
          <w:r>
            <w:t>Baltimore</w:t>
          </w:r>
        </w:smartTag>
      </w:smartTag>
    </w:p>
    <w:p w:rsidR="00F75C1D" w:rsidRDefault="00F75C1D">
      <w:pPr>
        <w:pStyle w:val="BodyTextIndent"/>
        <w:ind w:right="-720"/>
      </w:pPr>
    </w:p>
    <w:p w:rsidR="00F75C1D" w:rsidRDefault="00F75C1D">
      <w:pPr>
        <w:pStyle w:val="BodyTextIndent"/>
        <w:ind w:right="-720"/>
      </w:pPr>
      <w:r>
        <w:rPr>
          <w:b/>
          <w:bCs/>
        </w:rPr>
        <w:t xml:space="preserve">Level I </w:t>
      </w:r>
      <w:smartTag w:uri="urn:schemas-microsoft-com:office:smarttags" w:element="place">
        <w:smartTag w:uri="urn:schemas-microsoft-com:office:smarttags" w:element="PlaceName">
          <w:r>
            <w:rPr>
              <w:b/>
              <w:bCs/>
            </w:rPr>
            <w:t>Trauma</w:t>
          </w:r>
        </w:smartTag>
        <w:r>
          <w:rPr>
            <w:b/>
            <w:bCs/>
          </w:rPr>
          <w:t xml:space="preserve"> </w:t>
        </w:r>
        <w:smartTag w:uri="urn:schemas-microsoft-com:office:smarttags" w:element="PlaceType">
          <w:r>
            <w:rPr>
              <w:b/>
              <w:bCs/>
            </w:rPr>
            <w:t>Center</w:t>
          </w:r>
        </w:smartTag>
      </w:smartTag>
    </w:p>
    <w:p w:rsidR="00F75C1D" w:rsidRDefault="00F75C1D">
      <w:pPr>
        <w:pStyle w:val="BodyTextIndent"/>
        <w:ind w:right="-720"/>
      </w:pPr>
    </w:p>
    <w:p w:rsidR="00F75C1D" w:rsidRDefault="00F75C1D">
      <w:pPr>
        <w:pStyle w:val="BodyTextIndent"/>
        <w:ind w:right="-720"/>
      </w:pPr>
      <w:r>
        <w:t>Johns Hopkins Medical System</w:t>
      </w:r>
      <w:r>
        <w:tab/>
      </w:r>
      <w:r>
        <w:tab/>
        <w:t>04 + six digit Trauma Registry Patient Number</w:t>
      </w:r>
    </w:p>
    <w:p w:rsidR="00F75C1D" w:rsidRDefault="00F75C1D">
      <w:pPr>
        <w:pStyle w:val="BodyTextIndent"/>
        <w:ind w:right="-720"/>
      </w:pPr>
      <w:smartTag w:uri="urn:schemas-microsoft-com:office:smarttags" w:element="PlaceName">
        <w:r>
          <w:t>Adult</w:t>
        </w:r>
      </w:smartTag>
      <w:r>
        <w:t xml:space="preserve"> </w:t>
      </w:r>
      <w:smartTag w:uri="urn:schemas-microsoft-com:office:smarttags" w:element="PlaceName">
        <w:r>
          <w:t>Trauma</w:t>
        </w:r>
      </w:smartTag>
      <w:r>
        <w:t xml:space="preserve"> </w:t>
      </w:r>
      <w:smartTag w:uri="urn:schemas-microsoft-com:office:smarttags" w:element="PlaceType">
        <w:r>
          <w:t>Center</w:t>
        </w:r>
      </w:smartTag>
      <w:r>
        <w:t xml:space="preserve">, </w:t>
      </w:r>
      <w:smartTag w:uri="urn:schemas-microsoft-com:office:smarttags" w:element="City">
        <w:smartTag w:uri="urn:schemas-microsoft-com:office:smarttags" w:element="place">
          <w:r>
            <w:t>Baltimore</w:t>
          </w:r>
        </w:smartTag>
      </w:smartTag>
    </w:p>
    <w:p w:rsidR="00F75C1D" w:rsidRDefault="00F75C1D">
      <w:pPr>
        <w:pStyle w:val="BodyTextIndent"/>
        <w:ind w:right="-720"/>
      </w:pPr>
    </w:p>
    <w:p w:rsidR="00F75C1D" w:rsidRDefault="00F75C1D">
      <w:pPr>
        <w:pStyle w:val="BodyTextIndent"/>
        <w:ind w:right="-720"/>
        <w:rPr>
          <w:b/>
          <w:bCs/>
        </w:rPr>
      </w:pPr>
      <w:r>
        <w:rPr>
          <w:b/>
          <w:bCs/>
        </w:rPr>
        <w:t>Level II Trauma Centers</w:t>
      </w:r>
    </w:p>
    <w:p w:rsidR="00F75C1D" w:rsidRDefault="00F75C1D">
      <w:pPr>
        <w:pStyle w:val="BodyTextIndent"/>
        <w:ind w:right="-720"/>
        <w:rPr>
          <w:b/>
          <w:bCs/>
          <w:u w:val="single"/>
        </w:rPr>
      </w:pPr>
    </w:p>
    <w:p w:rsidR="00F75C1D" w:rsidRDefault="00F75C1D">
      <w:pPr>
        <w:pStyle w:val="BodyTextIndent"/>
        <w:ind w:right="-720"/>
      </w:pPr>
      <w:smartTag w:uri="urn:schemas-microsoft-com:office:smarttags" w:element="place">
        <w:smartTag w:uri="urn:schemas-microsoft-com:office:smarttags" w:element="PlaceName">
          <w:r>
            <w:t>Johns</w:t>
          </w:r>
        </w:smartTag>
        <w:r>
          <w:t xml:space="preserve"> </w:t>
        </w:r>
        <w:smartTag w:uri="urn:schemas-microsoft-com:office:smarttags" w:element="PlaceName">
          <w:r>
            <w:t>Hopkins</w:t>
          </w:r>
        </w:smartTag>
        <w:r>
          <w:t xml:space="preserve"> </w:t>
        </w:r>
        <w:smartTag w:uri="urn:schemas-microsoft-com:office:smarttags" w:element="PlaceName">
          <w:r>
            <w:t>Bayview</w:t>
          </w:r>
        </w:smartTag>
        <w:r>
          <w:t xml:space="preserve"> </w:t>
        </w:r>
        <w:smartTag w:uri="urn:schemas-microsoft-com:office:smarttags" w:element="PlaceName">
          <w:r>
            <w:t>Medical</w:t>
          </w:r>
        </w:smartTag>
        <w:r>
          <w:t xml:space="preserve"> </w:t>
        </w:r>
        <w:smartTag w:uri="urn:schemas-microsoft-com:office:smarttags" w:element="PlaceType">
          <w:r>
            <w:t>Center</w:t>
          </w:r>
        </w:smartTag>
      </w:smartTag>
      <w:r>
        <w:t>,</w:t>
      </w:r>
      <w:r>
        <w:tab/>
        <w:t>01 + six digit Trauma Registry Patient Number</w:t>
      </w:r>
    </w:p>
    <w:p w:rsidR="00F75C1D" w:rsidRDefault="00F75C1D">
      <w:pPr>
        <w:pStyle w:val="BodyTextIndent"/>
        <w:ind w:right="-720"/>
      </w:pPr>
      <w:smartTag w:uri="urn:schemas-microsoft-com:office:smarttags" w:element="place">
        <w:smartTag w:uri="urn:schemas-microsoft-com:office:smarttags" w:element="PlaceName">
          <w:r>
            <w:t>Adult</w:t>
          </w:r>
        </w:smartTag>
        <w:r>
          <w:t xml:space="preserve"> </w:t>
        </w:r>
        <w:smartTag w:uri="urn:schemas-microsoft-com:office:smarttags" w:element="PlaceName">
          <w:r>
            <w:t>Trauma</w:t>
          </w:r>
        </w:smartTag>
        <w:r>
          <w:t xml:space="preserve"> </w:t>
        </w:r>
        <w:smartTag w:uri="urn:schemas-microsoft-com:office:smarttags" w:element="PlaceType">
          <w:r>
            <w:t>Center</w:t>
          </w:r>
        </w:smartTag>
      </w:smartTag>
      <w:r>
        <w:t>, Cheverly</w:t>
      </w:r>
    </w:p>
    <w:p w:rsidR="00F75C1D" w:rsidRDefault="00F75C1D">
      <w:pPr>
        <w:pStyle w:val="BodyTextIndent"/>
        <w:ind w:right="-720"/>
      </w:pPr>
    </w:p>
    <w:p w:rsidR="00F75C1D" w:rsidRDefault="00F75C1D">
      <w:pPr>
        <w:pStyle w:val="BodyTextIndent"/>
        <w:ind w:right="-720"/>
      </w:pPr>
      <w:smartTag w:uri="urn:schemas-microsoft-com:office:smarttags" w:element="City">
        <w:r>
          <w:t>Prince George</w:t>
        </w:r>
      </w:smartTag>
      <w:r>
        <w:t xml:space="preserve">’s </w:t>
      </w:r>
      <w:smartTag w:uri="urn:schemas-microsoft-com:office:smarttags" w:element="place">
        <w:smartTag w:uri="urn:schemas-microsoft-com:office:smarttags" w:element="PlaceType">
          <w:r>
            <w:t>Hospital</w:t>
          </w:r>
        </w:smartTag>
        <w:r>
          <w:t xml:space="preserve"> </w:t>
        </w:r>
        <w:smartTag w:uri="urn:schemas-microsoft-com:office:smarttags" w:element="PlaceType">
          <w:r>
            <w:t>Center</w:t>
          </w:r>
        </w:smartTag>
      </w:smartTag>
      <w:r>
        <w:t>,</w:t>
      </w:r>
      <w:r>
        <w:tab/>
      </w:r>
      <w:r>
        <w:tab/>
        <w:t>32 + six digit Trauma Registry Patient Number</w:t>
      </w:r>
    </w:p>
    <w:p w:rsidR="00F75C1D" w:rsidRDefault="00F75C1D">
      <w:pPr>
        <w:pStyle w:val="BodyTextIndent"/>
        <w:ind w:right="-720"/>
      </w:pPr>
      <w:smartTag w:uri="urn:schemas-microsoft-com:office:smarttags" w:element="place">
        <w:smartTag w:uri="urn:schemas-microsoft-com:office:smarttags" w:element="PlaceName">
          <w:r>
            <w:t>Adult</w:t>
          </w:r>
        </w:smartTag>
        <w:r>
          <w:t xml:space="preserve"> </w:t>
        </w:r>
        <w:smartTag w:uri="urn:schemas-microsoft-com:office:smarttags" w:element="PlaceName">
          <w:r>
            <w:t>Trauma</w:t>
          </w:r>
        </w:smartTag>
        <w:r>
          <w:t xml:space="preserve"> </w:t>
        </w:r>
        <w:smartTag w:uri="urn:schemas-microsoft-com:office:smarttags" w:element="PlaceType">
          <w:r>
            <w:t>Center</w:t>
          </w:r>
        </w:smartTag>
      </w:smartTag>
      <w:r>
        <w:t>, Cheverly</w:t>
      </w:r>
    </w:p>
    <w:p w:rsidR="00F75C1D" w:rsidRDefault="00F75C1D">
      <w:pPr>
        <w:pStyle w:val="BodyTextIndent"/>
        <w:ind w:right="-720"/>
      </w:pPr>
    </w:p>
    <w:p w:rsidR="00F75C1D" w:rsidRDefault="00F75C1D">
      <w:pPr>
        <w:pStyle w:val="BodyTextIndent"/>
        <w:ind w:right="-720"/>
      </w:pPr>
      <w:r>
        <w:t>Sinai Hospital of Baltimore,</w:t>
      </w:r>
      <w:r>
        <w:tab/>
      </w:r>
      <w:r>
        <w:tab/>
      </w:r>
      <w:r>
        <w:tab/>
        <w:t>10 + six digit Trauma Registry Patient Number</w:t>
      </w:r>
    </w:p>
    <w:p w:rsidR="00F75C1D" w:rsidRDefault="00F75C1D">
      <w:pPr>
        <w:pStyle w:val="BodyTextIndent"/>
        <w:ind w:right="-720"/>
      </w:pPr>
      <w:smartTag w:uri="urn:schemas-microsoft-com:office:smarttags" w:element="place">
        <w:smartTag w:uri="urn:schemas-microsoft-com:office:smarttags" w:element="PlaceName">
          <w:r>
            <w:t>Adult</w:t>
          </w:r>
        </w:smartTag>
        <w:r>
          <w:t xml:space="preserve"> </w:t>
        </w:r>
        <w:smartTag w:uri="urn:schemas-microsoft-com:office:smarttags" w:element="PlaceName">
          <w:r>
            <w:t>Trauma</w:t>
          </w:r>
        </w:smartTag>
        <w:r>
          <w:t xml:space="preserve"> </w:t>
        </w:r>
        <w:smartTag w:uri="urn:schemas-microsoft-com:office:smarttags" w:element="PlaceType">
          <w:r>
            <w:t>Center</w:t>
          </w:r>
        </w:smartTag>
      </w:smartTag>
    </w:p>
    <w:p w:rsidR="00F75C1D" w:rsidRDefault="00F75C1D">
      <w:pPr>
        <w:pStyle w:val="BodyTextIndent"/>
        <w:ind w:right="-720"/>
      </w:pPr>
    </w:p>
    <w:p w:rsidR="00F75C1D" w:rsidRDefault="00F75C1D">
      <w:pPr>
        <w:pStyle w:val="BodyTextIndent"/>
        <w:ind w:right="-720"/>
      </w:pPr>
      <w:smartTag w:uri="urn:schemas-microsoft-com:office:smarttags" w:element="place">
        <w:smartTag w:uri="urn:schemas-microsoft-com:office:smarttags" w:element="PlaceName">
          <w:r>
            <w:t>Suburban</w:t>
          </w:r>
        </w:smartTag>
        <w:r>
          <w:t xml:space="preserve"> </w:t>
        </w:r>
        <w:smartTag w:uri="urn:schemas-microsoft-com:office:smarttags" w:element="PlaceType">
          <w:r>
            <w:t>Hospital</w:t>
          </w:r>
        </w:smartTag>
      </w:smartTag>
      <w:r>
        <w:t xml:space="preserve">, </w:t>
      </w:r>
      <w:r>
        <w:tab/>
      </w:r>
      <w:r>
        <w:tab/>
      </w:r>
      <w:r>
        <w:tab/>
      </w:r>
      <w:r>
        <w:tab/>
        <w:t>49 + six digit Trauma Registry Patient Number</w:t>
      </w:r>
    </w:p>
    <w:p w:rsidR="00F75C1D" w:rsidRDefault="00F75C1D">
      <w:pPr>
        <w:pStyle w:val="BodyTextIndent"/>
        <w:ind w:right="-720"/>
      </w:pPr>
      <w:smartTag w:uri="urn:schemas-microsoft-com:office:smarttags" w:element="PlaceName">
        <w:r>
          <w:t>Adult</w:t>
        </w:r>
      </w:smartTag>
      <w:r>
        <w:t xml:space="preserve"> </w:t>
      </w:r>
      <w:smartTag w:uri="urn:schemas-microsoft-com:office:smarttags" w:element="PlaceName">
        <w:r>
          <w:t>Trauma</w:t>
        </w:r>
      </w:smartTag>
      <w:r>
        <w:t xml:space="preserve"> </w:t>
      </w:r>
      <w:smartTag w:uri="urn:schemas-microsoft-com:office:smarttags" w:element="PlaceType">
        <w:r>
          <w:t>Center</w:t>
        </w:r>
      </w:smartTag>
      <w:r>
        <w:t xml:space="preserve">, </w:t>
      </w:r>
      <w:smartTag w:uri="urn:schemas-microsoft-com:office:smarttags" w:element="City">
        <w:smartTag w:uri="urn:schemas-microsoft-com:office:smarttags" w:element="place">
          <w:r>
            <w:t>Bethesda</w:t>
          </w:r>
        </w:smartTag>
      </w:smartTag>
    </w:p>
    <w:p w:rsidR="00F75C1D" w:rsidRDefault="00F75C1D">
      <w:pPr>
        <w:pStyle w:val="BodyTextIndent"/>
        <w:ind w:right="-720"/>
      </w:pPr>
    </w:p>
    <w:p w:rsidR="00F75C1D" w:rsidRDefault="00F75C1D">
      <w:pPr>
        <w:pStyle w:val="BodyTextIndent"/>
        <w:ind w:right="-720"/>
      </w:pPr>
      <w:r>
        <w:rPr>
          <w:b/>
          <w:bCs/>
        </w:rPr>
        <w:t>Level III Centers</w:t>
      </w:r>
    </w:p>
    <w:p w:rsidR="00F75C1D" w:rsidRDefault="00F75C1D">
      <w:pPr>
        <w:pStyle w:val="BodyTextIndent"/>
        <w:ind w:right="-720"/>
      </w:pPr>
    </w:p>
    <w:p w:rsidR="00F75C1D" w:rsidRDefault="00F75C1D">
      <w:pPr>
        <w:pStyle w:val="BodyTextIndent"/>
        <w:ind w:right="-720"/>
      </w:pPr>
      <w:r>
        <w:t>Western Maryland Health System,</w:t>
      </w:r>
      <w:r>
        <w:tab/>
      </w:r>
      <w:r>
        <w:tab/>
        <w:t>20 + six digit Trauma Registry Patient Number</w:t>
      </w:r>
    </w:p>
    <w:p w:rsidR="00F75C1D" w:rsidRDefault="00F75C1D">
      <w:pPr>
        <w:pStyle w:val="BodyTextIndent"/>
        <w:ind w:right="-720"/>
      </w:pPr>
      <w:smartTag w:uri="urn:schemas-microsoft-com:office:smarttags" w:element="place">
        <w:smartTag w:uri="urn:schemas-microsoft-com:office:smarttags" w:element="PlaceName">
          <w:r>
            <w:t>Cumberland</w:t>
          </w:r>
        </w:smartTag>
        <w:r>
          <w:t xml:space="preserve"> </w:t>
        </w:r>
        <w:smartTag w:uri="urn:schemas-microsoft-com:office:smarttags" w:element="PlaceName">
          <w:r>
            <w:t>Memorial</w:t>
          </w:r>
        </w:smartTag>
        <w:r>
          <w:t xml:space="preserve"> </w:t>
        </w:r>
        <w:smartTag w:uri="urn:schemas-microsoft-com:office:smarttags" w:element="PlaceName">
          <w:r>
            <w:t>Trauma</w:t>
          </w:r>
        </w:smartTag>
        <w:r>
          <w:t xml:space="preserve"> </w:t>
        </w:r>
        <w:smartTag w:uri="urn:schemas-microsoft-com:office:smarttags" w:element="PlaceType">
          <w:r>
            <w:t>Center</w:t>
          </w:r>
        </w:smartTag>
      </w:smartTag>
    </w:p>
    <w:p w:rsidR="00F75C1D" w:rsidRDefault="00F75C1D">
      <w:pPr>
        <w:pStyle w:val="BodyTextIndent"/>
        <w:ind w:right="-720"/>
      </w:pPr>
    </w:p>
    <w:p w:rsidR="00F75C1D" w:rsidRDefault="00F75C1D">
      <w:pPr>
        <w:pStyle w:val="BodyTextIndent"/>
        <w:ind w:right="-720"/>
      </w:pPr>
      <w:smartTag w:uri="urn:schemas-microsoft-com:office:smarttags" w:element="place">
        <w:smartTag w:uri="urn:schemas-microsoft-com:office:smarttags" w:element="PlaceType">
          <w:r>
            <w:t>Peninsula</w:t>
          </w:r>
        </w:smartTag>
        <w:r>
          <w:t xml:space="preserve"> </w:t>
        </w:r>
        <w:smartTag w:uri="urn:schemas-microsoft-com:office:smarttags" w:element="PlaceName">
          <w:r>
            <w:t>Regional</w:t>
          </w:r>
        </w:smartTag>
        <w:r>
          <w:t xml:space="preserve"> </w:t>
        </w:r>
        <w:smartTag w:uri="urn:schemas-microsoft-com:office:smarttags" w:element="PlaceName">
          <w:r>
            <w:t>Medical</w:t>
          </w:r>
        </w:smartTag>
        <w:r>
          <w:t xml:space="preserve"> </w:t>
        </w:r>
        <w:smartTag w:uri="urn:schemas-microsoft-com:office:smarttags" w:element="PlaceType">
          <w:r>
            <w:t>Center</w:t>
          </w:r>
        </w:smartTag>
      </w:smartTag>
      <w:r>
        <w:t>,</w:t>
      </w:r>
      <w:r>
        <w:tab/>
      </w:r>
      <w:r>
        <w:tab/>
        <w:t>08 + six digit Trauma Registry Patient Number</w:t>
      </w:r>
    </w:p>
    <w:p w:rsidR="00F75C1D" w:rsidRDefault="00F75C1D">
      <w:pPr>
        <w:pStyle w:val="BodyTextIndent"/>
        <w:ind w:right="-720"/>
      </w:pPr>
      <w:smartTag w:uri="urn:schemas-microsoft-com:office:smarttags" w:element="PlaceName">
        <w:r>
          <w:t>Adult</w:t>
        </w:r>
      </w:smartTag>
      <w:r>
        <w:t xml:space="preserve"> </w:t>
      </w:r>
      <w:smartTag w:uri="urn:schemas-microsoft-com:office:smarttags" w:element="PlaceName">
        <w:r>
          <w:t>Trauma</w:t>
        </w:r>
      </w:smartTag>
      <w:r>
        <w:t xml:space="preserve"> </w:t>
      </w:r>
      <w:smartTag w:uri="urn:schemas-microsoft-com:office:smarttags" w:element="PlaceType">
        <w:r>
          <w:t>Center</w:t>
        </w:r>
      </w:smartTag>
      <w:r>
        <w:t xml:space="preserve">, </w:t>
      </w:r>
      <w:smartTag w:uri="urn:schemas-microsoft-com:office:smarttags" w:element="City">
        <w:smartTag w:uri="urn:schemas-microsoft-com:office:smarttags" w:element="place">
          <w:r>
            <w:t>Salisbury</w:t>
          </w:r>
        </w:smartTag>
      </w:smartTag>
    </w:p>
    <w:p w:rsidR="00F75C1D" w:rsidRDefault="00F75C1D">
      <w:pPr>
        <w:pStyle w:val="BodyTextIndent"/>
        <w:ind w:right="-720"/>
      </w:pPr>
    </w:p>
    <w:p w:rsidR="00F75C1D" w:rsidRDefault="00F75C1D">
      <w:pPr>
        <w:pStyle w:val="BodyTextIndent"/>
        <w:ind w:right="-720"/>
      </w:pPr>
      <w:smartTag w:uri="urn:schemas-microsoft-com:office:smarttags" w:element="place">
        <w:smartTag w:uri="urn:schemas-microsoft-com:office:smarttags" w:element="PlaceName">
          <w:r>
            <w:t>Washington</w:t>
          </w:r>
        </w:smartTag>
        <w:r>
          <w:t xml:space="preserve"> </w:t>
        </w:r>
        <w:smartTag w:uri="urn:schemas-microsoft-com:office:smarttags" w:element="PlaceType">
          <w:r>
            <w:t>County</w:t>
          </w:r>
        </w:smartTag>
        <w:r>
          <w:t xml:space="preserve"> </w:t>
        </w:r>
        <w:smartTag w:uri="urn:schemas-microsoft-com:office:smarttags" w:element="PlaceType">
          <w:r>
            <w:t>Hospital</w:t>
          </w:r>
        </w:smartTag>
      </w:smartTag>
      <w:r>
        <w:t>,</w:t>
      </w:r>
      <w:r>
        <w:tab/>
      </w:r>
      <w:r>
        <w:tab/>
      </w:r>
      <w:r>
        <w:tab/>
        <w:t>89 + six digit Trauma Registry Patient Number</w:t>
      </w:r>
    </w:p>
    <w:p w:rsidR="00F75C1D" w:rsidRDefault="00F75C1D">
      <w:pPr>
        <w:pStyle w:val="BodyTextIndent"/>
        <w:ind w:right="-720"/>
      </w:pPr>
    </w:p>
    <w:p w:rsidR="00F75C1D" w:rsidRDefault="00F75C1D">
      <w:pPr>
        <w:pStyle w:val="BodyTextIndent"/>
        <w:ind w:right="-720"/>
        <w:rPr>
          <w:b/>
          <w:bCs/>
        </w:rPr>
      </w:pPr>
      <w:r>
        <w:rPr>
          <w:b/>
          <w:bCs/>
        </w:rPr>
        <w:t>Pediatric Trauma Centers</w:t>
      </w:r>
    </w:p>
    <w:p w:rsidR="00F75C1D" w:rsidRDefault="00F75C1D">
      <w:pPr>
        <w:pStyle w:val="BodyTextIndent"/>
        <w:ind w:right="-720"/>
        <w:rPr>
          <w:b/>
          <w:bCs/>
        </w:rPr>
      </w:pPr>
    </w:p>
    <w:p w:rsidR="00F75C1D" w:rsidRDefault="00F75C1D">
      <w:pPr>
        <w:pStyle w:val="BodyTextIndent"/>
        <w:ind w:right="-720"/>
      </w:pPr>
      <w:r>
        <w:t>Johns Hopkins Medical System,</w:t>
      </w:r>
      <w:r>
        <w:tab/>
      </w:r>
      <w:r>
        <w:tab/>
        <w:t>05 + six digit Trauma Registry Patient Number</w:t>
      </w:r>
    </w:p>
    <w:p w:rsidR="00F75C1D" w:rsidRDefault="00F75C1D">
      <w:pPr>
        <w:pStyle w:val="BodyTextIndent"/>
        <w:ind w:right="-720"/>
      </w:pPr>
      <w:r>
        <w:t xml:space="preserve">Pediatric </w:t>
      </w:r>
      <w:smartTag w:uri="urn:schemas-microsoft-com:office:smarttags" w:element="PlaceName">
        <w:r>
          <w:t>Trauma</w:t>
        </w:r>
      </w:smartTag>
      <w:r>
        <w:t xml:space="preserve"> </w:t>
      </w:r>
      <w:smartTag w:uri="urn:schemas-microsoft-com:office:smarttags" w:element="PlaceType">
        <w:r>
          <w:t>Center</w:t>
        </w:r>
      </w:smartTag>
      <w:r>
        <w:t xml:space="preserve">, </w:t>
      </w:r>
      <w:smartTag w:uri="urn:schemas-microsoft-com:office:smarttags" w:element="City">
        <w:smartTag w:uri="urn:schemas-microsoft-com:office:smarttags" w:element="place">
          <w:r>
            <w:t>Baltimore</w:t>
          </w:r>
        </w:smartTag>
      </w:smartTag>
    </w:p>
    <w:p w:rsidR="00F75C1D" w:rsidRDefault="00F75C1D">
      <w:pPr>
        <w:pStyle w:val="BodyTextIndent"/>
        <w:ind w:right="-720"/>
      </w:pPr>
    </w:p>
    <w:p w:rsidR="00F75C1D" w:rsidRDefault="00F75C1D">
      <w:pPr>
        <w:pStyle w:val="BodyTextIndent"/>
        <w:ind w:right="-720"/>
      </w:pPr>
      <w:r>
        <w:t xml:space="preserve">Children’s </w:t>
      </w:r>
      <w:smartTag w:uri="urn:schemas-microsoft-com:office:smarttags" w:element="place">
        <w:smartTag w:uri="urn:schemas-microsoft-com:office:smarttags" w:element="PlaceName">
          <w:r>
            <w:t>National</w:t>
          </w:r>
        </w:smartTag>
        <w:r>
          <w:t xml:space="preserve"> </w:t>
        </w:r>
        <w:smartTag w:uri="urn:schemas-microsoft-com:office:smarttags" w:element="PlaceName">
          <w:r>
            <w:t>Medical</w:t>
          </w:r>
        </w:smartTag>
        <w:r>
          <w:t xml:space="preserve"> </w:t>
        </w:r>
        <w:smartTag w:uri="urn:schemas-microsoft-com:office:smarttags" w:element="PlaceType">
          <w:r>
            <w:t>Center</w:t>
          </w:r>
        </w:smartTag>
      </w:smartTag>
      <w:r>
        <w:t>,</w:t>
      </w:r>
      <w:r>
        <w:tab/>
      </w:r>
      <w:r>
        <w:tab/>
        <w:t>17 + six digit Trauma Registry Patient Number</w:t>
      </w:r>
    </w:p>
    <w:p w:rsidR="00F75C1D" w:rsidRDefault="00F75C1D">
      <w:pPr>
        <w:pStyle w:val="BodyTextIndent"/>
        <w:ind w:right="-720"/>
      </w:pPr>
      <w:r>
        <w:t>Pediatric Trauma Center, Wash., D.C.</w:t>
      </w:r>
    </w:p>
    <w:p w:rsidR="00F75C1D" w:rsidRDefault="00F75C1D">
      <w:pPr>
        <w:pStyle w:val="BodyTextIndent"/>
        <w:ind w:right="720"/>
        <w:rPr>
          <w:b/>
          <w:bCs/>
          <w:u w:val="single"/>
        </w:rPr>
      </w:pPr>
    </w:p>
    <w:p w:rsidR="00F75C1D" w:rsidRDefault="00F75C1D">
      <w:pPr>
        <w:pStyle w:val="BodyTextIndent"/>
        <w:ind w:right="720"/>
      </w:pPr>
      <w:r>
        <w:rPr>
          <w:b/>
          <w:bCs/>
        </w:rPr>
        <w:t>PRIVATE DUTY NURSING (PDN)</w:t>
      </w:r>
      <w:r>
        <w:tab/>
      </w:r>
      <w:r>
        <w:tab/>
      </w:r>
    </w:p>
    <w:p w:rsidR="00F75C1D" w:rsidRDefault="00F75C1D">
      <w:pPr>
        <w:pStyle w:val="BodyTextIndent"/>
      </w:pPr>
    </w:p>
    <w:p w:rsidR="00F75C1D" w:rsidRDefault="00F75C1D">
      <w:pPr>
        <w:pStyle w:val="BodyTextIndent"/>
        <w:tabs>
          <w:tab w:val="left" w:pos="9360"/>
        </w:tabs>
      </w:pPr>
      <w:r>
        <w:t xml:space="preserve">Effective January 3, 2004, procedure codes for Private Duty Nursing services have changed due to HIPAA.  When billing for these service, providers are required to use the revised </w:t>
      </w:r>
      <w:r>
        <w:rPr>
          <w:b/>
          <w:bCs/>
        </w:rPr>
        <w:t>T-codes</w:t>
      </w:r>
      <w:r>
        <w:t xml:space="preserve">.  In addition, providers </w:t>
      </w:r>
      <w:r>
        <w:rPr>
          <w:b/>
          <w:bCs/>
        </w:rPr>
        <w:t>must</w:t>
      </w:r>
      <w:r>
        <w:t xml:space="preserve"> use the </w:t>
      </w:r>
      <w:r>
        <w:rPr>
          <w:b/>
          <w:bCs/>
        </w:rPr>
        <w:t>“TT”</w:t>
      </w:r>
      <w:r>
        <w:t xml:space="preserve"> modifier in all instances in which clients share nursing or aide services.</w:t>
      </w:r>
    </w:p>
    <w:p w:rsidR="00F75C1D" w:rsidRDefault="00F75C1D">
      <w:pPr>
        <w:pStyle w:val="BodyTextIndent"/>
        <w:ind w:righ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69"/>
        <w:gridCol w:w="2539"/>
        <w:gridCol w:w="3348"/>
      </w:tblGrid>
      <w:tr w:rsidR="00F75C1D">
        <w:tc>
          <w:tcPr>
            <w:tcW w:w="2969" w:type="dxa"/>
          </w:tcPr>
          <w:p w:rsidR="00F75C1D" w:rsidRDefault="00F75C1D">
            <w:pPr>
              <w:pStyle w:val="BodyTextIndent"/>
              <w:ind w:left="0" w:right="720"/>
              <w:jc w:val="center"/>
              <w:rPr>
                <w:b/>
                <w:bCs/>
              </w:rPr>
            </w:pPr>
            <w:r>
              <w:rPr>
                <w:b/>
                <w:bCs/>
              </w:rPr>
              <w:t>SERVICE</w:t>
            </w:r>
          </w:p>
        </w:tc>
        <w:tc>
          <w:tcPr>
            <w:tcW w:w="2539" w:type="dxa"/>
          </w:tcPr>
          <w:p w:rsidR="00F75C1D" w:rsidRDefault="00F75C1D">
            <w:pPr>
              <w:pStyle w:val="BodyTextIndent"/>
              <w:ind w:left="0" w:right="720"/>
              <w:jc w:val="center"/>
              <w:rPr>
                <w:b/>
                <w:bCs/>
              </w:rPr>
            </w:pPr>
            <w:r>
              <w:rPr>
                <w:b/>
                <w:bCs/>
              </w:rPr>
              <w:t>PROCEDURE CODE</w:t>
            </w:r>
          </w:p>
        </w:tc>
        <w:tc>
          <w:tcPr>
            <w:tcW w:w="3348" w:type="dxa"/>
          </w:tcPr>
          <w:p w:rsidR="00F75C1D" w:rsidRDefault="00F75C1D">
            <w:pPr>
              <w:pStyle w:val="BodyTextIndent"/>
              <w:ind w:left="0" w:right="720"/>
              <w:jc w:val="center"/>
              <w:rPr>
                <w:b/>
                <w:bCs/>
              </w:rPr>
            </w:pPr>
            <w:r>
              <w:rPr>
                <w:b/>
                <w:bCs/>
              </w:rPr>
              <w:t>DESCRIPTION OF CODE</w:t>
            </w:r>
          </w:p>
        </w:tc>
      </w:tr>
      <w:tr w:rsidR="00F75C1D">
        <w:tc>
          <w:tcPr>
            <w:tcW w:w="2969" w:type="dxa"/>
          </w:tcPr>
          <w:p w:rsidR="00F75C1D" w:rsidRDefault="00F75C1D">
            <w:pPr>
              <w:pStyle w:val="BodyTextIndent"/>
              <w:ind w:left="0" w:right="720"/>
              <w:jc w:val="center"/>
            </w:pPr>
          </w:p>
          <w:p w:rsidR="00F75C1D" w:rsidRDefault="00F75C1D">
            <w:pPr>
              <w:pStyle w:val="BodyTextIndent"/>
              <w:ind w:left="0" w:right="720"/>
              <w:jc w:val="center"/>
            </w:pPr>
            <w:r>
              <w:t>Assessment</w:t>
            </w:r>
          </w:p>
        </w:tc>
        <w:tc>
          <w:tcPr>
            <w:tcW w:w="2539" w:type="dxa"/>
          </w:tcPr>
          <w:p w:rsidR="00F75C1D" w:rsidRDefault="00F75C1D">
            <w:pPr>
              <w:pStyle w:val="BodyTextIndent"/>
              <w:ind w:left="0" w:right="720"/>
              <w:jc w:val="center"/>
            </w:pPr>
          </w:p>
          <w:p w:rsidR="00F75C1D" w:rsidRDefault="00F75C1D">
            <w:pPr>
              <w:pStyle w:val="BodyTextIndent"/>
              <w:ind w:left="0" w:right="720"/>
              <w:jc w:val="center"/>
            </w:pPr>
            <w:r>
              <w:t>T1001</w:t>
            </w:r>
          </w:p>
        </w:tc>
        <w:tc>
          <w:tcPr>
            <w:tcW w:w="3348" w:type="dxa"/>
          </w:tcPr>
          <w:p w:rsidR="00F75C1D" w:rsidRDefault="00F75C1D">
            <w:pPr>
              <w:pStyle w:val="BodyTextIndent"/>
              <w:ind w:left="0" w:right="720"/>
            </w:pPr>
          </w:p>
          <w:p w:rsidR="00F75C1D" w:rsidRDefault="00F75C1D">
            <w:pPr>
              <w:pStyle w:val="BodyTextIndent"/>
              <w:ind w:left="0" w:right="720"/>
              <w:jc w:val="center"/>
            </w:pPr>
            <w:r>
              <w:t>RN up to 15 minutes</w:t>
            </w:r>
          </w:p>
        </w:tc>
      </w:tr>
      <w:tr w:rsidR="00F75C1D">
        <w:tc>
          <w:tcPr>
            <w:tcW w:w="2969" w:type="dxa"/>
          </w:tcPr>
          <w:p w:rsidR="00F75C1D" w:rsidRDefault="00F75C1D">
            <w:pPr>
              <w:pStyle w:val="BodyTextIndent"/>
              <w:ind w:left="0" w:right="720"/>
              <w:jc w:val="center"/>
            </w:pPr>
            <w:r>
              <w:t>1 nurse/1 recipient</w:t>
            </w:r>
          </w:p>
          <w:p w:rsidR="00F75C1D" w:rsidRDefault="00F75C1D">
            <w:pPr>
              <w:pStyle w:val="BodyTextIndent"/>
              <w:ind w:left="0" w:right="720"/>
              <w:jc w:val="center"/>
            </w:pPr>
            <w:r>
              <w:t>1 nurse/1 recipient</w:t>
            </w:r>
          </w:p>
          <w:p w:rsidR="00F75C1D" w:rsidRDefault="00F75C1D">
            <w:pPr>
              <w:pStyle w:val="BodyTextIndent"/>
              <w:ind w:left="0" w:right="720"/>
              <w:jc w:val="center"/>
            </w:pPr>
          </w:p>
        </w:tc>
        <w:tc>
          <w:tcPr>
            <w:tcW w:w="2539" w:type="dxa"/>
          </w:tcPr>
          <w:p w:rsidR="00F75C1D" w:rsidRDefault="00F75C1D">
            <w:pPr>
              <w:pStyle w:val="BodyTextIndent"/>
              <w:ind w:left="0" w:right="720"/>
              <w:jc w:val="center"/>
            </w:pPr>
            <w:r>
              <w:t>T1002</w:t>
            </w:r>
          </w:p>
          <w:p w:rsidR="00F75C1D" w:rsidRDefault="00F75C1D">
            <w:pPr>
              <w:pStyle w:val="BodyTextIndent"/>
              <w:ind w:left="0" w:right="720"/>
              <w:jc w:val="center"/>
            </w:pPr>
            <w:r>
              <w:t>T1003</w:t>
            </w:r>
          </w:p>
        </w:tc>
        <w:tc>
          <w:tcPr>
            <w:tcW w:w="3348" w:type="dxa"/>
          </w:tcPr>
          <w:p w:rsidR="00F75C1D" w:rsidRDefault="00F75C1D">
            <w:pPr>
              <w:pStyle w:val="BodyTextIndent"/>
              <w:ind w:left="0" w:right="720"/>
              <w:jc w:val="center"/>
            </w:pPr>
            <w:r>
              <w:t>RN up to 15 minutes</w:t>
            </w:r>
          </w:p>
          <w:p w:rsidR="00F75C1D" w:rsidRDefault="00F75C1D">
            <w:pPr>
              <w:pStyle w:val="BodyTextIndent"/>
              <w:ind w:left="0" w:right="720"/>
              <w:jc w:val="center"/>
            </w:pPr>
            <w:r>
              <w:t>LPN up to 15 minutes</w:t>
            </w:r>
          </w:p>
        </w:tc>
      </w:tr>
      <w:tr w:rsidR="00F75C1D">
        <w:tc>
          <w:tcPr>
            <w:tcW w:w="2969" w:type="dxa"/>
          </w:tcPr>
          <w:p w:rsidR="00F75C1D" w:rsidRDefault="00F75C1D">
            <w:pPr>
              <w:pStyle w:val="BodyTextIndent"/>
              <w:ind w:left="0" w:right="720"/>
              <w:jc w:val="center"/>
            </w:pPr>
            <w:r>
              <w:t>1 nurse/2recipients</w:t>
            </w:r>
          </w:p>
          <w:p w:rsidR="00F75C1D" w:rsidRDefault="00F75C1D">
            <w:pPr>
              <w:pStyle w:val="BodyTextIndent"/>
              <w:ind w:left="0" w:right="720"/>
              <w:jc w:val="center"/>
            </w:pPr>
            <w:r>
              <w:t xml:space="preserve"> 1 nurse/2 recipients</w:t>
            </w:r>
          </w:p>
          <w:p w:rsidR="00F75C1D" w:rsidRDefault="00F75C1D">
            <w:pPr>
              <w:pStyle w:val="BodyTextIndent"/>
              <w:ind w:left="0" w:right="720"/>
              <w:jc w:val="center"/>
            </w:pPr>
          </w:p>
        </w:tc>
        <w:tc>
          <w:tcPr>
            <w:tcW w:w="2539" w:type="dxa"/>
          </w:tcPr>
          <w:p w:rsidR="00F75C1D" w:rsidRDefault="00F75C1D">
            <w:pPr>
              <w:pStyle w:val="BodyTextIndent"/>
              <w:ind w:left="0" w:right="720"/>
              <w:jc w:val="center"/>
            </w:pPr>
            <w:r>
              <w:t>T1002</w:t>
            </w:r>
          </w:p>
          <w:p w:rsidR="00F75C1D" w:rsidRDefault="00F75C1D">
            <w:pPr>
              <w:pStyle w:val="BodyTextIndent"/>
              <w:ind w:left="0" w:right="720"/>
              <w:jc w:val="center"/>
            </w:pPr>
            <w:r>
              <w:t>T1003</w:t>
            </w:r>
          </w:p>
        </w:tc>
        <w:tc>
          <w:tcPr>
            <w:tcW w:w="3348" w:type="dxa"/>
          </w:tcPr>
          <w:p w:rsidR="00F75C1D" w:rsidRDefault="00F75C1D">
            <w:pPr>
              <w:pStyle w:val="BodyTextIndent"/>
              <w:ind w:left="0" w:right="720"/>
              <w:jc w:val="center"/>
            </w:pPr>
            <w:r>
              <w:t>RN up to 15 minutes</w:t>
            </w:r>
          </w:p>
          <w:p w:rsidR="00F75C1D" w:rsidRDefault="00F75C1D">
            <w:pPr>
              <w:pStyle w:val="BodyTextIndent"/>
              <w:ind w:left="0" w:right="720"/>
              <w:jc w:val="center"/>
            </w:pPr>
            <w:r>
              <w:t>LPN up to 15 minutes</w:t>
            </w:r>
          </w:p>
        </w:tc>
      </w:tr>
      <w:tr w:rsidR="00F75C1D">
        <w:tc>
          <w:tcPr>
            <w:tcW w:w="2969" w:type="dxa"/>
          </w:tcPr>
          <w:p w:rsidR="00F75C1D" w:rsidRDefault="00F75C1D">
            <w:pPr>
              <w:pStyle w:val="BodyTextIndent"/>
              <w:ind w:left="0" w:right="720"/>
              <w:jc w:val="center"/>
            </w:pPr>
            <w:r>
              <w:t>1 aide/1 recipient</w:t>
            </w:r>
          </w:p>
          <w:p w:rsidR="00F75C1D" w:rsidRDefault="00F75C1D">
            <w:pPr>
              <w:pStyle w:val="BodyTextIndent"/>
              <w:ind w:left="0" w:right="720"/>
              <w:jc w:val="center"/>
            </w:pPr>
            <w:r>
              <w:t>1 aide/2 recipients</w:t>
            </w:r>
          </w:p>
          <w:p w:rsidR="00F75C1D" w:rsidRDefault="00F75C1D">
            <w:pPr>
              <w:pStyle w:val="BodyTextIndent"/>
              <w:ind w:left="0" w:right="720"/>
              <w:jc w:val="center"/>
            </w:pPr>
          </w:p>
        </w:tc>
        <w:tc>
          <w:tcPr>
            <w:tcW w:w="2539" w:type="dxa"/>
          </w:tcPr>
          <w:p w:rsidR="00F75C1D" w:rsidRDefault="00F75C1D">
            <w:pPr>
              <w:pStyle w:val="BodyTextIndent"/>
              <w:ind w:left="0" w:right="720"/>
              <w:jc w:val="center"/>
            </w:pPr>
            <w:r>
              <w:t>T1004</w:t>
            </w:r>
          </w:p>
        </w:tc>
        <w:tc>
          <w:tcPr>
            <w:tcW w:w="3348" w:type="dxa"/>
          </w:tcPr>
          <w:p w:rsidR="00F75C1D" w:rsidRDefault="00F75C1D">
            <w:pPr>
              <w:pStyle w:val="BodyTextIndent"/>
              <w:ind w:left="0" w:right="720"/>
              <w:jc w:val="center"/>
            </w:pPr>
            <w:r>
              <w:t>Aide up to 15 minutes</w:t>
            </w:r>
          </w:p>
        </w:tc>
      </w:tr>
    </w:tbl>
    <w:p w:rsidR="00F75C1D" w:rsidRDefault="00F75C1D">
      <w:pPr>
        <w:pStyle w:val="BodyTextIndent"/>
        <w:ind w:right="720"/>
      </w:pPr>
    </w:p>
    <w:p w:rsidR="00F75C1D" w:rsidRDefault="00F75C1D">
      <w:pPr>
        <w:pStyle w:val="BodyTextIndent"/>
      </w:pPr>
      <w:r>
        <w:t>Information on preauthorizing T-codes for private duty nursing and shift home health aide services can be requested by contacting:</w:t>
      </w:r>
    </w:p>
    <w:p w:rsidR="00F75C1D" w:rsidRDefault="00F75C1D">
      <w:pPr>
        <w:pStyle w:val="BodyTextIndent"/>
        <w:ind w:right="720"/>
      </w:pPr>
    </w:p>
    <w:p w:rsidR="00F75C1D" w:rsidRDefault="00F75C1D">
      <w:pPr>
        <w:pStyle w:val="BodyTextIndent"/>
        <w:jc w:val="center"/>
      </w:pPr>
      <w:r>
        <w:t>Division of Nursing Services</w:t>
      </w:r>
    </w:p>
    <w:p w:rsidR="00F75C1D" w:rsidRDefault="00F75C1D">
      <w:pPr>
        <w:pStyle w:val="BodyTextIndent"/>
        <w:jc w:val="center"/>
      </w:pPr>
      <w:r>
        <w:t>Office of Health Services</w:t>
      </w:r>
    </w:p>
    <w:p w:rsidR="00F75C1D" w:rsidRDefault="00F75C1D">
      <w:pPr>
        <w:pStyle w:val="BodyTextIndent"/>
        <w:jc w:val="center"/>
      </w:pPr>
      <w:r>
        <w:t>Room 130</w:t>
      </w:r>
    </w:p>
    <w:p w:rsidR="00F75C1D" w:rsidRDefault="00F75C1D">
      <w:pPr>
        <w:pStyle w:val="BodyTextIndent"/>
        <w:jc w:val="center"/>
      </w:pPr>
      <w:smartTag w:uri="urn:schemas-microsoft-com:office:smarttags" w:element="Street">
        <w:smartTag w:uri="urn:schemas-microsoft-com:office:smarttags" w:element="address">
          <w:r>
            <w:t>201 West Preston Street</w:t>
          </w:r>
        </w:smartTag>
      </w:smartTag>
    </w:p>
    <w:p w:rsidR="00F75C1D" w:rsidRDefault="00F75C1D">
      <w:pPr>
        <w:pStyle w:val="BodyTextIndent"/>
        <w:jc w:val="center"/>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21201</w:t>
          </w:r>
        </w:smartTag>
      </w:smartTag>
    </w:p>
    <w:p w:rsidR="00F75C1D" w:rsidRDefault="00F75C1D">
      <w:pPr>
        <w:pStyle w:val="BodyTextIndent"/>
        <w:jc w:val="center"/>
      </w:pPr>
    </w:p>
    <w:p w:rsidR="00F75C1D" w:rsidRDefault="00F75C1D">
      <w:pPr>
        <w:pStyle w:val="BodyTextIndent"/>
      </w:pPr>
      <w:r>
        <w:t>If you have any questions regarding these procedure codes or would like to request a list of covered services, please contact the Staff Specialist at 410-767-1448.</w:t>
      </w: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F75C1D" w:rsidRDefault="00F75C1D">
      <w:pPr>
        <w:pStyle w:val="BodyTextIndent"/>
      </w:pPr>
    </w:p>
    <w:p w:rsidR="004C71AD" w:rsidRDefault="004C71AD">
      <w:pPr>
        <w:pStyle w:val="BodyTextIndent"/>
      </w:pPr>
    </w:p>
    <w:p w:rsidR="00F75C1D" w:rsidRDefault="00F75C1D">
      <w:pPr>
        <w:pStyle w:val="BodyTextIndent"/>
        <w:rPr>
          <w:b/>
          <w:bCs/>
          <w:i/>
          <w:iCs/>
          <w:sz w:val="22"/>
        </w:rPr>
      </w:pPr>
    </w:p>
    <w:p w:rsidR="00C66542" w:rsidRDefault="00C66542">
      <w:pPr>
        <w:pStyle w:val="BodyTextIndent"/>
        <w:rPr>
          <w:b/>
          <w:bCs/>
          <w:i/>
          <w:iCs/>
          <w:sz w:val="22"/>
        </w:rPr>
      </w:pPr>
    </w:p>
    <w:p w:rsidR="00F75C1D" w:rsidRDefault="00F75C1D">
      <w:pPr>
        <w:pStyle w:val="BodyTextIndent"/>
        <w:rPr>
          <w:b/>
          <w:bCs/>
        </w:rPr>
      </w:pPr>
      <w:r>
        <w:rPr>
          <w:b/>
          <w:bCs/>
        </w:rPr>
        <w:t>IMPORTANT TELEPHONE NUMBERS AND ADDRESSES</w:t>
      </w:r>
    </w:p>
    <w:p w:rsidR="00F75C1D" w:rsidRDefault="00F75C1D">
      <w:pPr>
        <w:pStyle w:val="BodyTextIndent"/>
        <w:rPr>
          <w:b/>
          <w:bCs/>
          <w:u w:val="single"/>
        </w:rPr>
      </w:pPr>
    </w:p>
    <w:p w:rsidR="00F75C1D" w:rsidRDefault="00F75C1D">
      <w:pPr>
        <w:pStyle w:val="BodyTextIndent"/>
        <w:rPr>
          <w:i/>
          <w:iCs/>
        </w:rPr>
      </w:pPr>
      <w:r>
        <w:t>The Department’s website will contain up-to-date information relative to Maryland Medicaid Programs</w:t>
      </w:r>
      <w:r w:rsidR="00103FCD">
        <w:t xml:space="preserve">, </w:t>
      </w:r>
      <w:r>
        <w:t xml:space="preserve">physician’s fee schedule and program transmittals.  Providers can access the website via the following address: </w:t>
      </w:r>
      <w:hyperlink r:id="rId35" w:history="1">
        <w:r w:rsidR="00B62EC9" w:rsidRPr="002B6702">
          <w:rPr>
            <w:rStyle w:val="Hyperlink"/>
            <w:i/>
            <w:iCs/>
          </w:rPr>
          <w:t>http://mmcp.dhmh.maryland.gov/SitePages/Provider%20Information.aspx</w:t>
        </w:r>
      </w:hyperlink>
    </w:p>
    <w:p w:rsidR="00F75C1D" w:rsidRDefault="00F75C1D">
      <w:pPr>
        <w:pStyle w:val="BodyTextIndent"/>
        <w:rPr>
          <w:i/>
          <w:iCs/>
        </w:rPr>
      </w:pPr>
    </w:p>
    <w:p w:rsidR="00F75C1D" w:rsidRDefault="00F75C1D">
      <w:pPr>
        <w:pStyle w:val="BodyTextIndent"/>
      </w:pPr>
      <w:r>
        <w:t xml:space="preserve">The Department of Health and Mental Hygiene (DHMH) has developed a new website called eMedicaid </w:t>
      </w:r>
      <w:hyperlink r:id="rId36" w:history="1">
        <w:r>
          <w:rPr>
            <w:rStyle w:val="Hyperlink"/>
          </w:rPr>
          <w:t>www.emdhealthchoice.org</w:t>
        </w:r>
      </w:hyperlink>
      <w:r>
        <w:t>. This website is an interactive site that allows providers to:</w:t>
      </w:r>
    </w:p>
    <w:p w:rsidR="00F75C1D" w:rsidRDefault="00F75C1D">
      <w:pPr>
        <w:pStyle w:val="BodyTextIndent"/>
        <w:numPr>
          <w:ilvl w:val="1"/>
          <w:numId w:val="28"/>
        </w:numPr>
      </w:pPr>
      <w:r>
        <w:t>Enroll as a Medicaid Provider</w:t>
      </w:r>
    </w:p>
    <w:p w:rsidR="00F75C1D" w:rsidRDefault="00F75C1D">
      <w:pPr>
        <w:pStyle w:val="BodyTextIndent"/>
        <w:numPr>
          <w:ilvl w:val="1"/>
          <w:numId w:val="28"/>
        </w:numPr>
      </w:pPr>
      <w:r>
        <w:t>Add new providers to their practice</w:t>
      </w:r>
    </w:p>
    <w:p w:rsidR="00F75C1D" w:rsidRDefault="00F75C1D">
      <w:pPr>
        <w:pStyle w:val="BodyTextIndent"/>
        <w:numPr>
          <w:ilvl w:val="1"/>
          <w:numId w:val="28"/>
        </w:numPr>
      </w:pPr>
      <w:r>
        <w:t xml:space="preserve">Obtain payment information by downloading copies the remittance advices for up 2 years  </w:t>
      </w:r>
    </w:p>
    <w:p w:rsidR="00F75C1D" w:rsidRDefault="00F75C1D">
      <w:pPr>
        <w:pStyle w:val="BodyTextIndent"/>
        <w:numPr>
          <w:ilvl w:val="1"/>
          <w:numId w:val="28"/>
        </w:numPr>
      </w:pPr>
      <w:r>
        <w:t xml:space="preserve">Access EVS to verify recipient eligibility </w:t>
      </w:r>
    </w:p>
    <w:p w:rsidR="00BA70BB" w:rsidRDefault="007412F7">
      <w:pPr>
        <w:pStyle w:val="BodyTextIndent"/>
        <w:numPr>
          <w:ilvl w:val="1"/>
          <w:numId w:val="28"/>
        </w:numPr>
      </w:pPr>
      <w:r>
        <w:t>Submit claims electronically</w:t>
      </w:r>
      <w:r w:rsidR="00BA70BB">
        <w:t xml:space="preserve"> f</w:t>
      </w:r>
      <w:r>
        <w:t>or</w:t>
      </w:r>
      <w:r w:rsidR="00BA70BB">
        <w:t xml:space="preserve"> faster payment</w:t>
      </w:r>
    </w:p>
    <w:p w:rsidR="00B62EC9" w:rsidRDefault="00B62EC9">
      <w:pPr>
        <w:pStyle w:val="BodyTextIndent"/>
        <w:numPr>
          <w:ilvl w:val="1"/>
          <w:numId w:val="28"/>
        </w:numPr>
      </w:pPr>
      <w:r>
        <w:t>Check the status of claims</w:t>
      </w:r>
    </w:p>
    <w:p w:rsidR="00F75C1D" w:rsidRDefault="00F75C1D">
      <w:pPr>
        <w:pStyle w:val="BodyTextIndent"/>
      </w:pPr>
    </w:p>
    <w:p w:rsidR="00F75C1D" w:rsidRDefault="00F75C1D">
      <w:pPr>
        <w:pStyle w:val="BodyTextIndent"/>
      </w:pPr>
      <w:r>
        <w:t xml:space="preserve">It is recommended that the office administrator register all users for this site.  </w:t>
      </w:r>
    </w:p>
    <w:p w:rsidR="00F75C1D" w:rsidRDefault="00F75C1D">
      <w:pPr>
        <w:pStyle w:val="BodyTextIndent"/>
        <w:pBdr>
          <w:bottom w:val="dotted" w:sz="24" w:space="1" w:color="auto"/>
        </w:pBdr>
      </w:pPr>
    </w:p>
    <w:p w:rsidR="00F75C1D" w:rsidRDefault="00F75C1D">
      <w:pPr>
        <w:pStyle w:val="BodyTextIndent"/>
      </w:pPr>
    </w:p>
    <w:p w:rsidR="00F75C1D" w:rsidRDefault="00F75C1D">
      <w:pPr>
        <w:pStyle w:val="BodyTextIndent"/>
        <w:rPr>
          <w:b/>
          <w:bCs/>
        </w:rPr>
      </w:pPr>
      <w:r>
        <w:rPr>
          <w:b/>
          <w:bCs/>
        </w:rPr>
        <w:t>Claims – Originals</w:t>
      </w:r>
    </w:p>
    <w:p w:rsidR="00F75C1D" w:rsidRDefault="00F75C1D">
      <w:pPr>
        <w:pStyle w:val="BodyTextIndent"/>
      </w:pPr>
      <w:smartTag w:uri="urn:schemas-microsoft-com:office:smarttags" w:element="address">
        <w:smartTag w:uri="urn:schemas-microsoft-com:office:smarttags" w:element="Street">
          <w:r>
            <w:t>P.O. Box</w:t>
          </w:r>
        </w:smartTag>
        <w:r>
          <w:t xml:space="preserve"> 1935</w:t>
        </w:r>
      </w:smartTag>
    </w:p>
    <w:p w:rsidR="00F75C1D" w:rsidRDefault="00F75C1D">
      <w:pPr>
        <w:pStyle w:val="BodyTextIndent"/>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21203</w:t>
          </w:r>
        </w:smartTag>
      </w:smartTag>
      <w:r>
        <w:tab/>
      </w:r>
      <w:r>
        <w:tab/>
      </w:r>
      <w:r>
        <w:tab/>
      </w:r>
      <w:r>
        <w:tab/>
      </w:r>
      <w:r>
        <w:tab/>
      </w:r>
      <w:r>
        <w:tab/>
        <w:t>410-767-5347</w:t>
      </w:r>
    </w:p>
    <w:p w:rsidR="00F75C1D" w:rsidRDefault="00F75C1D">
      <w:pPr>
        <w:pStyle w:val="BodyTextIndent"/>
      </w:pPr>
    </w:p>
    <w:p w:rsidR="00F75C1D" w:rsidRDefault="00F75C1D">
      <w:pPr>
        <w:pStyle w:val="BodyTextIndent"/>
      </w:pPr>
    </w:p>
    <w:p w:rsidR="00F75C1D" w:rsidRDefault="00F75C1D">
      <w:pPr>
        <w:pStyle w:val="BodyTextIndent"/>
      </w:pPr>
      <w:r>
        <w:rPr>
          <w:b/>
          <w:bCs/>
        </w:rPr>
        <w:t>Claims – Adjustments</w:t>
      </w:r>
    </w:p>
    <w:p w:rsidR="00F75C1D" w:rsidRDefault="00F75C1D">
      <w:pPr>
        <w:pStyle w:val="BodyTextIndent"/>
      </w:pPr>
      <w:smartTag w:uri="urn:schemas-microsoft-com:office:smarttags" w:element="address">
        <w:smartTag w:uri="urn:schemas-microsoft-com:office:smarttags" w:element="Street">
          <w:r>
            <w:t>P.O. Box</w:t>
          </w:r>
        </w:smartTag>
        <w:r>
          <w:t xml:space="preserve"> 13045</w:t>
        </w:r>
      </w:smartTag>
    </w:p>
    <w:p w:rsidR="00F75C1D" w:rsidRDefault="00F75C1D">
      <w:pPr>
        <w:pStyle w:val="BodyTextIndent"/>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21298</w:t>
          </w:r>
        </w:smartTag>
      </w:smartTag>
      <w:r>
        <w:tab/>
      </w:r>
      <w:r>
        <w:tab/>
      </w:r>
      <w:r>
        <w:tab/>
      </w:r>
      <w:r>
        <w:tab/>
      </w:r>
      <w:r>
        <w:tab/>
      </w:r>
      <w:r>
        <w:tab/>
        <w:t>410-767-5346</w:t>
      </w:r>
    </w:p>
    <w:p w:rsidR="00F75C1D" w:rsidRDefault="00F75C1D">
      <w:pPr>
        <w:pStyle w:val="BodyTextIndent"/>
      </w:pPr>
    </w:p>
    <w:p w:rsidR="00F75C1D" w:rsidRDefault="00F75C1D">
      <w:pPr>
        <w:pStyle w:val="BodyTextIndent"/>
      </w:pPr>
      <w:r>
        <w:rPr>
          <w:b/>
          <w:bCs/>
        </w:rPr>
        <w:t>Eligibility Verification System (EVS)</w:t>
      </w:r>
      <w:r>
        <w:rPr>
          <w:b/>
          <w:bCs/>
        </w:rPr>
        <w:tab/>
      </w:r>
      <w:r>
        <w:tab/>
      </w:r>
      <w:r>
        <w:tab/>
      </w:r>
      <w:r>
        <w:tab/>
        <w:t>1-866-710-1447</w:t>
      </w: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r>
        <w:rPr>
          <w:b/>
          <w:bCs/>
        </w:rPr>
        <w:t>Forms – How to Order Forms</w:t>
      </w:r>
    </w:p>
    <w:p w:rsidR="00F75C1D" w:rsidRDefault="00F75C1D">
      <w:pPr>
        <w:pStyle w:val="BodyTextIndent"/>
      </w:pPr>
      <w:r>
        <w:t>Office of Systems, Operations &amp; Pharmacy</w:t>
      </w:r>
    </w:p>
    <w:p w:rsidR="00F75C1D" w:rsidRDefault="00F75C1D">
      <w:pPr>
        <w:pStyle w:val="BodyTextIndent"/>
      </w:pPr>
      <w:smartTag w:uri="urn:schemas-microsoft-com:office:smarttags" w:element="Street">
        <w:smartTag w:uri="urn:schemas-microsoft-com:office:smarttags" w:element="address">
          <w:r>
            <w:t>201 West Preston Street</w:t>
          </w:r>
        </w:smartTag>
      </w:smartTag>
      <w:r>
        <w:t>, Room SS-12</w:t>
      </w:r>
    </w:p>
    <w:p w:rsidR="00F75C1D" w:rsidRDefault="00F75C1D">
      <w:pPr>
        <w:pStyle w:val="BodyTextIndent"/>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21201</w:t>
          </w:r>
        </w:smartTag>
      </w:smartTag>
      <w:r>
        <w:tab/>
      </w:r>
      <w:r>
        <w:tab/>
      </w:r>
      <w:r>
        <w:tab/>
      </w:r>
      <w:r>
        <w:tab/>
      </w:r>
      <w:r>
        <w:tab/>
      </w:r>
      <w:r>
        <w:tab/>
        <w:t>410-767-6857</w:t>
      </w:r>
    </w:p>
    <w:p w:rsidR="00F75C1D" w:rsidRDefault="00F75C1D">
      <w:pPr>
        <w:pStyle w:val="BodyTextIndent"/>
      </w:pPr>
    </w:p>
    <w:p w:rsidR="00F75C1D" w:rsidRDefault="00F75C1D">
      <w:pPr>
        <w:pStyle w:val="BodyTextIndent"/>
        <w:rPr>
          <w:b/>
          <w:bCs/>
        </w:rPr>
      </w:pPr>
    </w:p>
    <w:p w:rsidR="00F75C1D" w:rsidRDefault="00F75C1D">
      <w:pPr>
        <w:pStyle w:val="BodyTextIndent"/>
        <w:rPr>
          <w:b/>
          <w:bCs/>
        </w:rPr>
      </w:pPr>
      <w:r>
        <w:rPr>
          <w:b/>
          <w:bCs/>
        </w:rPr>
        <w:t>Provider Master File Unit</w:t>
      </w:r>
    </w:p>
    <w:p w:rsidR="00F75C1D" w:rsidRDefault="00F75C1D">
      <w:pPr>
        <w:pStyle w:val="BodyTextIndent"/>
        <w:rPr>
          <w:b/>
          <w:bCs/>
        </w:rPr>
      </w:pPr>
      <w:r>
        <w:rPr>
          <w:b/>
          <w:bCs/>
        </w:rPr>
        <w:t>(Provider Enrollment Unit)</w:t>
      </w:r>
    </w:p>
    <w:p w:rsidR="00F75C1D" w:rsidRDefault="00F75C1D">
      <w:pPr>
        <w:pStyle w:val="BodyTextIndent"/>
      </w:pPr>
      <w:smartTag w:uri="urn:schemas-microsoft-com:office:smarttags" w:element="address">
        <w:smartTag w:uri="urn:schemas-microsoft-com:office:smarttags" w:element="Street">
          <w:r>
            <w:t>P.O. Box</w:t>
          </w:r>
        </w:smartTag>
        <w:r>
          <w:t xml:space="preserve"> 17030</w:t>
        </w:r>
      </w:smartTag>
    </w:p>
    <w:p w:rsidR="00F75C1D" w:rsidRDefault="00F75C1D">
      <w:pPr>
        <w:pStyle w:val="BodyTextIndent"/>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21203</w:t>
          </w:r>
        </w:smartTag>
      </w:smartTag>
      <w:r>
        <w:tab/>
      </w:r>
      <w:r>
        <w:tab/>
      </w:r>
      <w:r>
        <w:tab/>
      </w:r>
      <w:r>
        <w:tab/>
      </w:r>
      <w:r>
        <w:tab/>
      </w:r>
      <w:r>
        <w:tab/>
        <w:t>410-767-5340</w:t>
      </w:r>
    </w:p>
    <w:p w:rsidR="0022162E" w:rsidRDefault="0022162E">
      <w:pPr>
        <w:pStyle w:val="BodyTextIndent"/>
      </w:pPr>
    </w:p>
    <w:p w:rsidR="00F75C1D" w:rsidRDefault="00F75C1D">
      <w:pPr>
        <w:pStyle w:val="BodyTextIndent"/>
      </w:pPr>
    </w:p>
    <w:p w:rsidR="00F75C1D" w:rsidRDefault="00F75C1D">
      <w:pPr>
        <w:pStyle w:val="BodyTextIndent"/>
        <w:rPr>
          <w:b/>
          <w:bCs/>
        </w:rPr>
      </w:pPr>
      <w:r>
        <w:rPr>
          <w:b/>
          <w:bCs/>
        </w:rPr>
        <w:t>Provider Relations</w:t>
      </w:r>
    </w:p>
    <w:p w:rsidR="00F75C1D" w:rsidRDefault="00F75C1D">
      <w:pPr>
        <w:pStyle w:val="BodyTextIndent"/>
      </w:pPr>
      <w:r>
        <w:t>P.O. Box 22811</w:t>
      </w:r>
      <w:r>
        <w:tab/>
      </w:r>
      <w:r>
        <w:tab/>
      </w:r>
      <w:r>
        <w:tab/>
        <w:t>Baltimore Area</w:t>
      </w:r>
      <w:r>
        <w:tab/>
      </w:r>
      <w:r>
        <w:tab/>
        <w:t>410-767-5503</w:t>
      </w:r>
      <w:r w:rsidR="00D50481">
        <w:t xml:space="preserve"> (option 2)</w:t>
      </w:r>
    </w:p>
    <w:p w:rsidR="00F75C1D" w:rsidRDefault="00F75C1D">
      <w:pPr>
        <w:pStyle w:val="BodyTextIndent"/>
      </w:pPr>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21203</w:t>
        </w:r>
      </w:smartTag>
      <w:r>
        <w:tab/>
      </w:r>
      <w:r>
        <w:tab/>
        <w:t xml:space="preserve">Outside </w:t>
      </w:r>
      <w:smartTag w:uri="urn:schemas-microsoft-com:office:smarttags" w:element="City">
        <w:smartTag w:uri="urn:schemas-microsoft-com:office:smarttags" w:element="place">
          <w:r>
            <w:t>Baltimore</w:t>
          </w:r>
        </w:smartTag>
      </w:smartTag>
      <w:r>
        <w:t xml:space="preserve"> Area</w:t>
      </w:r>
      <w:r>
        <w:tab/>
        <w:t>800-445-1159</w:t>
      </w:r>
    </w:p>
    <w:p w:rsidR="00F75C1D" w:rsidRDefault="00F75C1D">
      <w:pPr>
        <w:pStyle w:val="BodyTextIndent"/>
      </w:pPr>
    </w:p>
    <w:p w:rsidR="00F75C1D" w:rsidRDefault="00F75C1D">
      <w:pPr>
        <w:pStyle w:val="BodyTextIndent"/>
      </w:pPr>
      <w:r>
        <w:rPr>
          <w:b/>
          <w:bCs/>
        </w:rPr>
        <w:t>Third Party Recovery</w:t>
      </w:r>
    </w:p>
    <w:p w:rsidR="00F75C1D" w:rsidRDefault="00F75C1D">
      <w:pPr>
        <w:pStyle w:val="BodyTextIndent"/>
      </w:pPr>
      <w:r>
        <w:t>Office of Systems, Operations &amp; Pharmacy</w:t>
      </w:r>
    </w:p>
    <w:p w:rsidR="00F75C1D" w:rsidRDefault="00F75C1D">
      <w:pPr>
        <w:pStyle w:val="BodyTextIndent"/>
      </w:pPr>
      <w:r>
        <w:t>Division of Recoveries &amp; Financial Services</w:t>
      </w:r>
    </w:p>
    <w:p w:rsidR="00F75C1D" w:rsidRDefault="00F75C1D">
      <w:pPr>
        <w:pStyle w:val="BodyTextIndent"/>
      </w:pPr>
      <w:r>
        <w:t>P</w:t>
      </w:r>
      <w:r w:rsidR="00B62EC9">
        <w:t>.O. Box 13045</w:t>
      </w:r>
      <w:r w:rsidR="00B62EC9">
        <w:tab/>
      </w:r>
      <w:r w:rsidR="00B62EC9">
        <w:tab/>
      </w:r>
      <w:r w:rsidR="00B62EC9">
        <w:tab/>
      </w:r>
      <w:r w:rsidR="00B62EC9">
        <w:tab/>
      </w:r>
      <w:r w:rsidR="00B62EC9">
        <w:tab/>
      </w:r>
      <w:r w:rsidR="00B62EC9">
        <w:tab/>
      </w:r>
      <w:r w:rsidR="00B62EC9">
        <w:tab/>
        <w:t>410-767-1762</w:t>
      </w:r>
    </w:p>
    <w:p w:rsidR="00F75C1D" w:rsidRDefault="00F75C1D">
      <w:pPr>
        <w:pStyle w:val="BodyTextIndent"/>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21298</w:t>
          </w:r>
        </w:smartTag>
      </w:smartTag>
      <w:r>
        <w:tab/>
      </w:r>
      <w:r>
        <w:tab/>
      </w:r>
      <w:r>
        <w:tab/>
      </w:r>
      <w:r>
        <w:tab/>
      </w:r>
      <w:r>
        <w:tab/>
      </w:r>
      <w:r>
        <w:tab/>
      </w:r>
    </w:p>
    <w:p w:rsidR="00F75C1D" w:rsidRDefault="00F75C1D">
      <w:pPr>
        <w:pStyle w:val="BodyTextIndent"/>
      </w:pPr>
    </w:p>
    <w:p w:rsidR="00F75C1D" w:rsidRDefault="00F75C1D">
      <w:pPr>
        <w:pStyle w:val="BodyTextIndent"/>
        <w:rPr>
          <w:b/>
          <w:bCs/>
          <w:u w:val="single"/>
        </w:rPr>
      </w:pPr>
    </w:p>
    <w:p w:rsidR="00F75C1D" w:rsidRDefault="00F75C1D">
      <w:pPr>
        <w:pStyle w:val="BodyTextIndent"/>
        <w:rPr>
          <w:b/>
          <w:bCs/>
          <w:u w:val="single"/>
        </w:rPr>
      </w:pPr>
    </w:p>
    <w:p w:rsidR="00F75C1D" w:rsidRDefault="00F75C1D">
      <w:pPr>
        <w:pStyle w:val="BodyTextIndent"/>
        <w:jc w:val="center"/>
      </w:pPr>
      <w:r>
        <w:rPr>
          <w:b/>
          <w:bCs/>
        </w:rPr>
        <w:t>MEDICAID PROGRAM TELEPHONE NUMBERS</w:t>
      </w:r>
    </w:p>
    <w:p w:rsidR="00F75C1D" w:rsidRDefault="00F75C1D">
      <w:pPr>
        <w:pStyle w:val="BodyTextIndent"/>
      </w:pPr>
    </w:p>
    <w:p w:rsidR="00F75C1D" w:rsidRDefault="00F75C1D">
      <w:pPr>
        <w:pStyle w:val="BodyTextIndent"/>
      </w:pPr>
      <w:r>
        <w:t>EPSDT Audi</w:t>
      </w:r>
      <w:r w:rsidR="003550A4">
        <w:t>ology Services</w:t>
      </w:r>
      <w:r w:rsidR="003550A4">
        <w:tab/>
      </w:r>
      <w:r w:rsidR="003550A4">
        <w:tab/>
      </w:r>
      <w:r w:rsidR="003550A4">
        <w:tab/>
      </w:r>
      <w:r w:rsidR="003550A4">
        <w:tab/>
      </w:r>
      <w:r w:rsidR="003550A4">
        <w:tab/>
      </w:r>
      <w:r w:rsidR="003550A4">
        <w:tab/>
        <w:t>410-767-</w:t>
      </w:r>
      <w:r w:rsidR="00B62EC9">
        <w:t>3998</w:t>
      </w:r>
    </w:p>
    <w:p w:rsidR="00F75C1D" w:rsidRDefault="00F75C1D">
      <w:pPr>
        <w:pStyle w:val="BodyTextIndent"/>
      </w:pPr>
    </w:p>
    <w:p w:rsidR="00F75C1D" w:rsidRDefault="00F75C1D">
      <w:pPr>
        <w:pStyle w:val="BodyTextIndent"/>
      </w:pPr>
      <w:r>
        <w:t>EPSDT Therapy Services</w:t>
      </w:r>
      <w:r>
        <w:tab/>
      </w:r>
      <w:r>
        <w:tab/>
      </w:r>
      <w:r>
        <w:tab/>
      </w:r>
      <w:r>
        <w:tab/>
      </w:r>
      <w:r>
        <w:tab/>
      </w:r>
      <w:r>
        <w:tab/>
        <w:t>410-767-</w:t>
      </w:r>
      <w:r w:rsidR="00B62EC9">
        <w:t>3998</w:t>
      </w:r>
    </w:p>
    <w:p w:rsidR="00F75C1D" w:rsidRDefault="00F75C1D">
      <w:pPr>
        <w:pStyle w:val="BodyTextIndent"/>
      </w:pPr>
    </w:p>
    <w:p w:rsidR="00F75C1D" w:rsidRDefault="00F75C1D">
      <w:pPr>
        <w:pStyle w:val="BodyTextIndent"/>
      </w:pPr>
      <w:r>
        <w:t>El</w:t>
      </w:r>
      <w:r w:rsidR="00C4665E">
        <w:t>ectronic Billing</w:t>
      </w:r>
      <w:r w:rsidR="00C4665E">
        <w:tab/>
      </w:r>
      <w:r w:rsidR="00C4665E">
        <w:tab/>
      </w:r>
      <w:r w:rsidR="00C4665E">
        <w:tab/>
      </w:r>
      <w:r w:rsidR="00C4665E">
        <w:tab/>
      </w:r>
      <w:r w:rsidR="00C4665E">
        <w:tab/>
      </w:r>
      <w:r w:rsidR="00C4665E">
        <w:tab/>
      </w:r>
      <w:r w:rsidR="00C4665E">
        <w:tab/>
        <w:t>410-767-4682</w:t>
      </w:r>
    </w:p>
    <w:p w:rsidR="00F75C1D" w:rsidRDefault="00F75C1D">
      <w:pPr>
        <w:pStyle w:val="BodyTextIndent"/>
      </w:pPr>
    </w:p>
    <w:p w:rsidR="00F75C1D" w:rsidRDefault="00F75C1D">
      <w:pPr>
        <w:pStyle w:val="BodyTextIndent"/>
      </w:pPr>
      <w:r>
        <w:t>Disposable Medical Supplies/ Durable Medical Equipment</w:t>
      </w:r>
      <w:r>
        <w:tab/>
      </w:r>
      <w:r>
        <w:tab/>
        <w:t>410-767-1739</w:t>
      </w:r>
    </w:p>
    <w:p w:rsidR="00F75C1D" w:rsidRDefault="00F75C1D">
      <w:pPr>
        <w:pStyle w:val="BodyTextIndent"/>
      </w:pPr>
    </w:p>
    <w:p w:rsidR="00F75C1D" w:rsidRDefault="00F75C1D">
      <w:pPr>
        <w:pStyle w:val="BodyTextIndent"/>
      </w:pPr>
      <w:r>
        <w:t>Emergency Service Transporters</w:t>
      </w:r>
      <w:r>
        <w:tab/>
      </w:r>
      <w:r>
        <w:tab/>
      </w:r>
      <w:r>
        <w:tab/>
      </w:r>
      <w:r>
        <w:tab/>
      </w:r>
      <w:r>
        <w:tab/>
        <w:t>410-767-1739</w:t>
      </w:r>
    </w:p>
    <w:p w:rsidR="00F75C1D" w:rsidRDefault="00F75C1D">
      <w:pPr>
        <w:pStyle w:val="BodyTextIndent"/>
      </w:pPr>
    </w:p>
    <w:p w:rsidR="00F75C1D" w:rsidRDefault="00F75C1D">
      <w:pPr>
        <w:pStyle w:val="BodyTextIndent"/>
      </w:pPr>
      <w:r>
        <w:t>EPSDT Unit</w:t>
      </w:r>
      <w:r>
        <w:tab/>
      </w:r>
      <w:r>
        <w:tab/>
      </w:r>
      <w:r>
        <w:tab/>
      </w:r>
      <w:r>
        <w:tab/>
      </w:r>
      <w:r>
        <w:tab/>
      </w:r>
      <w:r>
        <w:tab/>
      </w:r>
      <w:r>
        <w:tab/>
      </w:r>
      <w:r>
        <w:tab/>
        <w:t>410-767-1683</w:t>
      </w:r>
    </w:p>
    <w:p w:rsidR="00F75C1D" w:rsidRDefault="00F75C1D">
      <w:pPr>
        <w:pStyle w:val="BodyTextIndent"/>
      </w:pPr>
    </w:p>
    <w:p w:rsidR="00F75C1D" w:rsidRDefault="00F75C1D">
      <w:pPr>
        <w:pStyle w:val="BodyTextIndent"/>
      </w:pPr>
      <w:r>
        <w:t>Health Choice Enrollment Line</w:t>
      </w:r>
      <w:r>
        <w:tab/>
      </w:r>
      <w:r>
        <w:tab/>
        <w:t>Recipient</w:t>
      </w:r>
      <w:r>
        <w:tab/>
      </w:r>
      <w:r>
        <w:tab/>
        <w:t>1-800-284-4510</w:t>
      </w:r>
    </w:p>
    <w:p w:rsidR="00F75C1D" w:rsidRDefault="00F75C1D">
      <w:pPr>
        <w:pStyle w:val="BodyTextIndent"/>
      </w:pPr>
      <w:r>
        <w:tab/>
      </w:r>
      <w:r>
        <w:tab/>
      </w:r>
      <w:r>
        <w:tab/>
      </w:r>
      <w:r>
        <w:tab/>
      </w:r>
      <w:r>
        <w:tab/>
      </w:r>
      <w:r>
        <w:tab/>
        <w:t>Provider</w:t>
      </w:r>
      <w:r>
        <w:tab/>
      </w:r>
      <w:r>
        <w:tab/>
        <w:t>1-800-766-8692</w:t>
      </w:r>
    </w:p>
    <w:p w:rsidR="00F75C1D" w:rsidRDefault="00F75C1D">
      <w:pPr>
        <w:pStyle w:val="BodyTextIndent"/>
      </w:pPr>
    </w:p>
    <w:p w:rsidR="00F75C1D" w:rsidRDefault="00F75C1D">
      <w:pPr>
        <w:pStyle w:val="BodyTextIndent"/>
      </w:pPr>
      <w:r>
        <w:t>Private Duty Nursing</w:t>
      </w:r>
      <w:r>
        <w:tab/>
      </w:r>
      <w:r>
        <w:tab/>
      </w:r>
      <w:r>
        <w:tab/>
      </w:r>
      <w:r>
        <w:tab/>
      </w:r>
      <w:r>
        <w:tab/>
      </w:r>
      <w:r>
        <w:tab/>
      </w:r>
      <w:r>
        <w:tab/>
        <w:t>410-767-1448</w:t>
      </w:r>
    </w:p>
    <w:p w:rsidR="00F75C1D" w:rsidRDefault="00F75C1D">
      <w:pPr>
        <w:pStyle w:val="BodyTextIndent"/>
      </w:pPr>
    </w:p>
    <w:p w:rsidR="00F75C1D" w:rsidRDefault="00F75C1D">
      <w:pPr>
        <w:pStyle w:val="BodyTextIndent"/>
      </w:pPr>
      <w:r>
        <w:t>Family Planning Program</w:t>
      </w:r>
      <w:r>
        <w:tab/>
      </w:r>
      <w:r>
        <w:tab/>
      </w:r>
      <w:r>
        <w:tab/>
      </w:r>
      <w:r>
        <w:tab/>
      </w:r>
      <w:r>
        <w:tab/>
      </w:r>
      <w:r>
        <w:tab/>
        <w:t>410-767-6750</w:t>
      </w:r>
    </w:p>
    <w:p w:rsidR="00F75C1D" w:rsidRDefault="00F75C1D">
      <w:pPr>
        <w:pStyle w:val="BodyTextIndent"/>
      </w:pPr>
    </w:p>
    <w:p w:rsidR="00F75C1D" w:rsidRDefault="00F75C1D">
      <w:pPr>
        <w:pStyle w:val="BodyTextIndent"/>
      </w:pPr>
      <w:r>
        <w:t>Free-Standing Clinics</w:t>
      </w:r>
      <w:r>
        <w:tab/>
      </w:r>
      <w:r>
        <w:tab/>
      </w:r>
      <w:r>
        <w:tab/>
      </w:r>
      <w:r>
        <w:tab/>
      </w:r>
      <w:r>
        <w:tab/>
      </w:r>
      <w:r>
        <w:tab/>
      </w:r>
      <w:r>
        <w:tab/>
        <w:t>410-767-5706</w:t>
      </w:r>
    </w:p>
    <w:p w:rsidR="00F75C1D" w:rsidRDefault="00F75C1D">
      <w:pPr>
        <w:pStyle w:val="BodyTextIndent"/>
      </w:pPr>
    </w:p>
    <w:p w:rsidR="00F75C1D" w:rsidRDefault="00F75C1D">
      <w:pPr>
        <w:pStyle w:val="BodyTextIndent"/>
      </w:pPr>
      <w:r>
        <w:t>Healthy Start Program</w:t>
      </w:r>
      <w:r>
        <w:tab/>
      </w:r>
      <w:r>
        <w:tab/>
      </w:r>
      <w:r>
        <w:tab/>
      </w:r>
      <w:r>
        <w:tab/>
      </w:r>
      <w:r>
        <w:tab/>
      </w:r>
      <w:r>
        <w:tab/>
      </w:r>
      <w:r>
        <w:tab/>
        <w:t>410-767-6750</w:t>
      </w:r>
    </w:p>
    <w:p w:rsidR="00F75C1D" w:rsidRDefault="00F75C1D">
      <w:pPr>
        <w:pStyle w:val="BodyTextIndent"/>
      </w:pPr>
    </w:p>
    <w:p w:rsidR="00F75C1D" w:rsidRDefault="00F75C1D">
      <w:pPr>
        <w:pStyle w:val="BodyTextIndent"/>
      </w:pPr>
      <w:r>
        <w:t>Home Health Services</w:t>
      </w:r>
      <w:r>
        <w:tab/>
      </w:r>
      <w:r>
        <w:tab/>
      </w:r>
      <w:r>
        <w:tab/>
      </w:r>
      <w:r>
        <w:tab/>
      </w:r>
      <w:r>
        <w:tab/>
      </w:r>
      <w:r>
        <w:tab/>
      </w:r>
      <w:r>
        <w:tab/>
        <w:t>410-767-1448</w:t>
      </w:r>
    </w:p>
    <w:p w:rsidR="00F75C1D" w:rsidRDefault="00F75C1D">
      <w:pPr>
        <w:pStyle w:val="BodyTextIndent"/>
      </w:pPr>
    </w:p>
    <w:p w:rsidR="00F75C1D" w:rsidRDefault="00F75C1D">
      <w:pPr>
        <w:pStyle w:val="BodyTextIndent"/>
      </w:pPr>
      <w:r>
        <w:t>Managed Care Organizations</w:t>
      </w:r>
      <w:r>
        <w:tab/>
      </w:r>
      <w:r>
        <w:tab/>
      </w:r>
      <w:r>
        <w:tab/>
      </w:r>
      <w:r>
        <w:tab/>
      </w:r>
      <w:r>
        <w:tab/>
      </w:r>
      <w:r>
        <w:tab/>
        <w:t>1-800-766-8692</w:t>
      </w:r>
    </w:p>
    <w:p w:rsidR="00F75C1D" w:rsidRDefault="00F75C1D">
      <w:pPr>
        <w:pStyle w:val="BodyTextIndent"/>
      </w:pPr>
      <w:r>
        <w:t>MCO Provider Hotline</w:t>
      </w:r>
    </w:p>
    <w:p w:rsidR="00F75C1D" w:rsidRDefault="00F75C1D">
      <w:pPr>
        <w:pStyle w:val="BodyTextIndent"/>
      </w:pPr>
    </w:p>
    <w:p w:rsidR="00F75C1D" w:rsidRDefault="00F75C1D">
      <w:pPr>
        <w:pStyle w:val="BodyTextIndent"/>
      </w:pPr>
      <w:r>
        <w:t>Maryland Children’s Health Program (MCHP)</w:t>
      </w:r>
      <w:r>
        <w:tab/>
      </w:r>
      <w:r>
        <w:tab/>
      </w:r>
      <w:r>
        <w:tab/>
        <w:t>1-800-456-8900</w:t>
      </w:r>
    </w:p>
    <w:p w:rsidR="00F75C1D" w:rsidRDefault="00F75C1D">
      <w:pPr>
        <w:pStyle w:val="BodyTextIndent"/>
      </w:pPr>
    </w:p>
    <w:p w:rsidR="00F75C1D" w:rsidRDefault="00F75C1D">
      <w:pPr>
        <w:pStyle w:val="BodyTextIndent"/>
      </w:pPr>
      <w:smartTag w:uri="urn:schemas-microsoft-com:office:smarttags" w:element="State">
        <w:smartTag w:uri="urn:schemas-microsoft-com:office:smarttags" w:element="place">
          <w:r>
            <w:t>Maryland</w:t>
          </w:r>
        </w:smartTag>
      </w:smartTag>
      <w:r>
        <w:t xml:space="preserve"> Pharmacy Assistance</w:t>
      </w:r>
      <w:r>
        <w:tab/>
      </w:r>
      <w:r>
        <w:tab/>
      </w:r>
      <w:r>
        <w:tab/>
      </w:r>
      <w:r>
        <w:tab/>
      </w:r>
      <w:r>
        <w:tab/>
        <w:t>410-767-1455</w:t>
      </w:r>
    </w:p>
    <w:p w:rsidR="00F75C1D" w:rsidRDefault="00F75C1D">
      <w:pPr>
        <w:pStyle w:val="BodyTextIndent"/>
      </w:pPr>
    </w:p>
    <w:p w:rsidR="00F75C1D" w:rsidRDefault="00F75C1D">
      <w:pPr>
        <w:pStyle w:val="BodyTextIndent"/>
      </w:pPr>
      <w:r>
        <w:t>Medical Day Care Services – Adult</w:t>
      </w:r>
      <w:r>
        <w:tab/>
      </w:r>
      <w:r>
        <w:tab/>
      </w:r>
      <w:r>
        <w:tab/>
      </w:r>
      <w:r>
        <w:tab/>
      </w:r>
      <w:r>
        <w:tab/>
        <w:t>410-767-1444</w:t>
      </w:r>
    </w:p>
    <w:p w:rsidR="00F75C1D" w:rsidRDefault="00F75C1D">
      <w:pPr>
        <w:pStyle w:val="BodyTextIndent"/>
      </w:pPr>
    </w:p>
    <w:p w:rsidR="00F75C1D" w:rsidRDefault="00F75C1D">
      <w:pPr>
        <w:pStyle w:val="BodyTextIndent"/>
      </w:pPr>
      <w:r>
        <w:t>Medical Laboratories</w:t>
      </w:r>
      <w:r>
        <w:tab/>
      </w:r>
      <w:r>
        <w:tab/>
      </w:r>
      <w:r>
        <w:tab/>
      </w:r>
      <w:r>
        <w:tab/>
      </w:r>
      <w:r>
        <w:tab/>
      </w:r>
      <w:r>
        <w:tab/>
      </w:r>
      <w:r>
        <w:tab/>
        <w:t>410-767-</w:t>
      </w:r>
      <w:r w:rsidR="00B62EC9">
        <w:t>1426</w:t>
      </w:r>
    </w:p>
    <w:p w:rsidR="00F75C1D" w:rsidRDefault="00F75C1D">
      <w:pPr>
        <w:pStyle w:val="BodyTextIndent"/>
      </w:pPr>
    </w:p>
    <w:p w:rsidR="00F75C1D" w:rsidRDefault="00F75C1D">
      <w:pPr>
        <w:pStyle w:val="BodyTextIndent"/>
      </w:pPr>
      <w:r>
        <w:t>Model Waiver for Medically Fragile Children</w:t>
      </w:r>
      <w:r>
        <w:tab/>
      </w:r>
      <w:r>
        <w:tab/>
      </w:r>
      <w:r>
        <w:tab/>
        <w:t>410-767-</w:t>
      </w:r>
      <w:r w:rsidR="00B62EC9">
        <w:t>1448</w:t>
      </w:r>
    </w:p>
    <w:p w:rsidR="00F75C1D" w:rsidRDefault="00F75C1D">
      <w:pPr>
        <w:pStyle w:val="BodyTextIndent"/>
      </w:pPr>
    </w:p>
    <w:p w:rsidR="00F75C1D" w:rsidRDefault="00F75C1D">
      <w:pPr>
        <w:pStyle w:val="BodyTextIndent"/>
      </w:pPr>
      <w:r>
        <w:t>Department on Aging/Senior Assisted Housing Waiver</w:t>
      </w:r>
      <w:r>
        <w:tab/>
      </w:r>
      <w:r>
        <w:tab/>
        <w:t>410-767-1102</w:t>
      </w:r>
    </w:p>
    <w:p w:rsidR="00F75C1D" w:rsidRDefault="00F75C1D">
      <w:pPr>
        <w:pStyle w:val="BodyTextIndent"/>
        <w:rPr>
          <w:b/>
          <w:bCs/>
        </w:rPr>
      </w:pPr>
    </w:p>
    <w:p w:rsidR="00F75C1D" w:rsidRDefault="00F75C1D">
      <w:pPr>
        <w:pStyle w:val="BodyTextIndent"/>
      </w:pPr>
      <w:r>
        <w:t>Oxygen and Related Respiratory Equipment Services</w:t>
      </w:r>
      <w:r>
        <w:tab/>
      </w:r>
      <w:r>
        <w:tab/>
        <w:t>410-767-1739</w:t>
      </w:r>
    </w:p>
    <w:p w:rsidR="00F75C1D" w:rsidRDefault="00F75C1D">
      <w:pPr>
        <w:pStyle w:val="BodyTextIndent"/>
      </w:pPr>
    </w:p>
    <w:p w:rsidR="00F75C1D" w:rsidRDefault="00F75C1D">
      <w:pPr>
        <w:pStyle w:val="BodyTextIndent"/>
      </w:pPr>
      <w:r>
        <w:t>Personal Care Services</w:t>
      </w:r>
      <w:r>
        <w:tab/>
      </w:r>
      <w:r>
        <w:tab/>
      </w:r>
      <w:r>
        <w:tab/>
      </w:r>
      <w:r>
        <w:tab/>
      </w:r>
      <w:r>
        <w:tab/>
      </w:r>
      <w:r>
        <w:tab/>
        <w:t>410-767-1444</w:t>
      </w:r>
    </w:p>
    <w:p w:rsidR="00F75C1D" w:rsidRDefault="00F75C1D">
      <w:pPr>
        <w:pStyle w:val="BodyTextIndent"/>
      </w:pPr>
    </w:p>
    <w:p w:rsidR="00F75C1D" w:rsidRDefault="00F75C1D">
      <w:pPr>
        <w:pStyle w:val="BodyTextIndent"/>
      </w:pPr>
      <w:r>
        <w:t>Pharmacy Services</w:t>
      </w:r>
      <w:r>
        <w:tab/>
      </w:r>
      <w:r>
        <w:tab/>
      </w:r>
      <w:r>
        <w:tab/>
      </w:r>
      <w:r>
        <w:tab/>
      </w:r>
      <w:r>
        <w:tab/>
      </w:r>
      <w:r>
        <w:tab/>
      </w:r>
      <w:r>
        <w:tab/>
        <w:t>410-767-1455</w:t>
      </w:r>
    </w:p>
    <w:p w:rsidR="00F75C1D" w:rsidRDefault="00F75C1D">
      <w:pPr>
        <w:pStyle w:val="BodyTextIndent"/>
      </w:pPr>
    </w:p>
    <w:p w:rsidR="00F75C1D" w:rsidRDefault="00F75C1D">
      <w:pPr>
        <w:pStyle w:val="BodyTextIndent"/>
      </w:pPr>
      <w:r>
        <w:t>Physici</w:t>
      </w:r>
      <w:r w:rsidR="003550A4">
        <w:t>ans’ Services</w:t>
      </w:r>
      <w:r w:rsidR="003550A4">
        <w:tab/>
      </w:r>
      <w:r w:rsidR="003550A4">
        <w:tab/>
      </w:r>
      <w:r w:rsidR="003550A4">
        <w:tab/>
      </w:r>
      <w:r w:rsidR="003550A4">
        <w:tab/>
      </w:r>
      <w:r w:rsidR="003550A4">
        <w:tab/>
      </w:r>
      <w:r w:rsidR="003550A4">
        <w:tab/>
      </w:r>
      <w:r w:rsidR="003550A4">
        <w:tab/>
        <w:t>410-767-</w:t>
      </w:r>
      <w:r w:rsidR="00B62EC9">
        <w:t>1462</w:t>
      </w:r>
    </w:p>
    <w:p w:rsidR="00F75C1D" w:rsidRDefault="00F75C1D">
      <w:pPr>
        <w:pStyle w:val="BodyTextIndent"/>
      </w:pPr>
    </w:p>
    <w:p w:rsidR="00F75C1D" w:rsidRDefault="00F75C1D">
      <w:pPr>
        <w:pStyle w:val="BodyTextIndent"/>
      </w:pPr>
      <w:r>
        <w:t>Podiatry Services</w:t>
      </w:r>
      <w:r>
        <w:tab/>
      </w:r>
      <w:r>
        <w:tab/>
      </w:r>
      <w:r>
        <w:tab/>
      </w:r>
      <w:r>
        <w:tab/>
      </w:r>
      <w:r>
        <w:tab/>
      </w:r>
      <w:r w:rsidR="00CD1DD9">
        <w:tab/>
      </w:r>
      <w:r w:rsidR="00CD1DD9">
        <w:tab/>
        <w:t>410-767-</w:t>
      </w:r>
      <w:r w:rsidR="00B62EC9">
        <w:t>1462</w:t>
      </w:r>
    </w:p>
    <w:p w:rsidR="00F75C1D" w:rsidRDefault="00F75C1D">
      <w:pPr>
        <w:pStyle w:val="BodyTextIndent"/>
      </w:pPr>
    </w:p>
    <w:p w:rsidR="00F75C1D" w:rsidRDefault="00F75C1D">
      <w:pPr>
        <w:pStyle w:val="BodyTextIndent"/>
      </w:pPr>
      <w:r>
        <w:t>Pregnant Women and Children Medical Assistance</w:t>
      </w:r>
      <w:r>
        <w:tab/>
      </w:r>
      <w:r>
        <w:tab/>
      </w:r>
      <w:r>
        <w:tab/>
        <w:t>410-767-6750</w:t>
      </w:r>
    </w:p>
    <w:p w:rsidR="00F75C1D" w:rsidRDefault="00F75C1D">
      <w:pPr>
        <w:pStyle w:val="BodyTextIndent"/>
      </w:pPr>
    </w:p>
    <w:p w:rsidR="00F75C1D" w:rsidRDefault="00F75C1D">
      <w:pPr>
        <w:pStyle w:val="BodyTextIndent"/>
      </w:pPr>
      <w:r>
        <w:t>Primary Adult Care (PAC)</w:t>
      </w:r>
      <w:r>
        <w:tab/>
        <w:t>Enrollment Hotline</w:t>
      </w:r>
      <w:r>
        <w:tab/>
      </w:r>
      <w:r>
        <w:tab/>
      </w:r>
      <w:r>
        <w:tab/>
        <w:t>1-888-754-0095</w:t>
      </w:r>
    </w:p>
    <w:p w:rsidR="00F75C1D" w:rsidRDefault="00F75C1D">
      <w:pPr>
        <w:pStyle w:val="BodyTextIndent"/>
      </w:pPr>
      <w:r>
        <w:tab/>
      </w:r>
      <w:r>
        <w:tab/>
      </w:r>
      <w:r>
        <w:tab/>
      </w:r>
      <w:r>
        <w:tab/>
        <w:t>Provider Hotline</w:t>
      </w:r>
      <w:r>
        <w:tab/>
      </w:r>
      <w:r>
        <w:tab/>
      </w:r>
      <w:r>
        <w:tab/>
        <w:t>1-800-766-8692</w:t>
      </w:r>
    </w:p>
    <w:p w:rsidR="00F75C1D" w:rsidRDefault="00F75C1D">
      <w:pPr>
        <w:pStyle w:val="BodyTextIndent"/>
      </w:pPr>
    </w:p>
    <w:p w:rsidR="00F75C1D" w:rsidRDefault="00F75C1D">
      <w:pPr>
        <w:pStyle w:val="BodyTextIndent"/>
      </w:pPr>
      <w:r>
        <w:t>Rare and Expensive Case Management (REM)</w:t>
      </w:r>
      <w:r>
        <w:tab/>
      </w:r>
      <w:r>
        <w:tab/>
      </w:r>
      <w:r>
        <w:tab/>
        <w:t>1-800-565-8190</w:t>
      </w:r>
    </w:p>
    <w:p w:rsidR="00F75C1D" w:rsidRDefault="00F75C1D">
      <w:pPr>
        <w:pStyle w:val="BodyTextIndent"/>
      </w:pPr>
    </w:p>
    <w:p w:rsidR="00F75C1D" w:rsidRDefault="00F75C1D">
      <w:pPr>
        <w:pStyle w:val="BodyTextIndent"/>
      </w:pPr>
      <w:r>
        <w:t>Targeted Case Management for HIV Infected Individuals</w:t>
      </w:r>
      <w:r>
        <w:tab/>
      </w:r>
      <w:r>
        <w:tab/>
        <w:t>410-767-5220</w:t>
      </w:r>
    </w:p>
    <w:p w:rsidR="00F75C1D" w:rsidRDefault="00F75C1D">
      <w:pPr>
        <w:pStyle w:val="BodyTextIndent"/>
      </w:pPr>
    </w:p>
    <w:p w:rsidR="00F75C1D" w:rsidRDefault="00F75C1D">
      <w:pPr>
        <w:pStyle w:val="BodyTextIndent"/>
      </w:pPr>
      <w:r>
        <w:t>Waiver Programs</w:t>
      </w:r>
      <w:r>
        <w:tab/>
      </w:r>
      <w:r>
        <w:tab/>
      </w:r>
      <w:r>
        <w:tab/>
      </w:r>
      <w:r>
        <w:tab/>
      </w:r>
      <w:r>
        <w:tab/>
      </w:r>
      <w:r>
        <w:tab/>
      </w:r>
      <w:r>
        <w:tab/>
        <w:t>410-767-5220</w:t>
      </w: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F75C1D" w:rsidRDefault="00F75C1D">
      <w:pPr>
        <w:pStyle w:val="BodyTextIndent"/>
        <w:rPr>
          <w:b/>
          <w:bCs/>
        </w:rPr>
      </w:pPr>
    </w:p>
    <w:p w:rsidR="00C4665E" w:rsidRDefault="00C4665E">
      <w:pPr>
        <w:pStyle w:val="BodyTextIndent"/>
        <w:rPr>
          <w:b/>
          <w:bCs/>
        </w:rPr>
      </w:pPr>
    </w:p>
    <w:p w:rsidR="00C66542" w:rsidRDefault="00C66542">
      <w:pPr>
        <w:pStyle w:val="BodyTextIndent"/>
        <w:rPr>
          <w:b/>
          <w:bCs/>
        </w:rPr>
      </w:pPr>
    </w:p>
    <w:p w:rsidR="00C66542" w:rsidRDefault="00C66542">
      <w:pPr>
        <w:pStyle w:val="BodyTextIndent"/>
        <w:rPr>
          <w:b/>
          <w:bCs/>
        </w:rPr>
      </w:pPr>
    </w:p>
    <w:p w:rsidR="00C66542" w:rsidRDefault="00C66542">
      <w:pPr>
        <w:pStyle w:val="BodyTextIndent"/>
        <w:rPr>
          <w:b/>
          <w:bCs/>
        </w:rPr>
      </w:pPr>
    </w:p>
    <w:p w:rsidR="00C66542" w:rsidRDefault="00C66542">
      <w:pPr>
        <w:pStyle w:val="BodyTextIndent"/>
        <w:rPr>
          <w:b/>
          <w:bCs/>
        </w:rPr>
      </w:pPr>
    </w:p>
    <w:p w:rsidR="00C66542" w:rsidRDefault="00C66542">
      <w:pPr>
        <w:pStyle w:val="BodyTextIndent"/>
        <w:rPr>
          <w:b/>
          <w:bCs/>
        </w:rPr>
      </w:pPr>
    </w:p>
    <w:p w:rsidR="00C66542" w:rsidRDefault="00C66542">
      <w:pPr>
        <w:pStyle w:val="BodyTextIndent"/>
        <w:rPr>
          <w:b/>
          <w:bCs/>
        </w:rPr>
      </w:pPr>
    </w:p>
    <w:p w:rsidR="00C66542" w:rsidRDefault="00C66542">
      <w:pPr>
        <w:pStyle w:val="BodyTextIndent"/>
        <w:rPr>
          <w:b/>
          <w:bCs/>
        </w:rPr>
      </w:pPr>
    </w:p>
    <w:p w:rsidR="00C66542" w:rsidRDefault="00C66542">
      <w:pPr>
        <w:pStyle w:val="BodyTextIndent"/>
        <w:rPr>
          <w:b/>
          <w:bCs/>
        </w:rPr>
      </w:pPr>
    </w:p>
    <w:p w:rsidR="00C66542" w:rsidRDefault="00C66542">
      <w:pPr>
        <w:pStyle w:val="BodyTextIndent"/>
        <w:rPr>
          <w:b/>
          <w:bCs/>
        </w:rPr>
      </w:pPr>
    </w:p>
    <w:p w:rsidR="00C4665E" w:rsidRDefault="00C4665E">
      <w:pPr>
        <w:pStyle w:val="BodyTextIndent"/>
        <w:rPr>
          <w:b/>
          <w:bCs/>
        </w:rPr>
      </w:pPr>
    </w:p>
    <w:p w:rsidR="00F75C1D" w:rsidRDefault="00F75C1D">
      <w:pPr>
        <w:pStyle w:val="BodyTextIndent"/>
        <w:rPr>
          <w:b/>
          <w:bCs/>
        </w:rPr>
      </w:pPr>
      <w:r>
        <w:rPr>
          <w:b/>
          <w:bCs/>
        </w:rPr>
        <w:t>DIRECTORY OF LOCAL DEPARTMENTS OF SOCIAL SERVICES</w:t>
      </w:r>
    </w:p>
    <w:p w:rsidR="00F75C1D" w:rsidRDefault="00F75C1D">
      <w:pPr>
        <w:pStyle w:val="BodyTextIndent"/>
        <w:rPr>
          <w:b/>
          <w:bCs/>
          <w:u w:val="single"/>
        </w:rPr>
      </w:pPr>
    </w:p>
    <w:p w:rsidR="00F75C1D" w:rsidRDefault="00F75C1D">
      <w:pPr>
        <w:pStyle w:val="BodyTextIndent"/>
      </w:pPr>
      <w:r>
        <w:t xml:space="preserve">Allegany </w:t>
      </w:r>
      <w:smartTag w:uri="urn:schemas-microsoft-com:office:smarttags" w:element="PlaceType">
        <w:r>
          <w:t>County</w:t>
        </w:r>
      </w:smartTag>
      <w:r>
        <w:t xml:space="preserve"> </w:t>
      </w:r>
      <w:smartTag w:uri="urn:schemas-microsoft-com:office:smarttags" w:element="PlaceName">
        <w:r>
          <w:t>DSS</w:t>
        </w:r>
      </w:smartTag>
      <w:r>
        <w:tab/>
      </w:r>
      <w:r>
        <w:tab/>
      </w:r>
      <w:r>
        <w:tab/>
      </w:r>
      <w:r>
        <w:tab/>
      </w:r>
      <w:r>
        <w:tab/>
        <w:t xml:space="preserve">Cecil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pPr>
      <w:smartTag w:uri="urn:schemas-microsoft-com:office:smarttags" w:element="Street">
        <w:smartTag w:uri="urn:schemas-microsoft-com:office:smarttags" w:element="address">
          <w:r>
            <w:t>1 Frederick Street</w:t>
          </w:r>
        </w:smartTag>
      </w:smartTag>
      <w:r>
        <w:tab/>
      </w:r>
      <w:r>
        <w:tab/>
      </w:r>
      <w:r>
        <w:tab/>
      </w:r>
      <w:r>
        <w:tab/>
      </w:r>
      <w:r>
        <w:tab/>
      </w:r>
      <w:smartTag w:uri="urn:schemas-microsoft-com:office:smarttags" w:element="place">
        <w:smartTag w:uri="urn:schemas-microsoft-com:office:smarttags" w:element="PlaceName">
          <w:r>
            <w:t>Multi-Service</w:t>
          </w:r>
        </w:smartTag>
        <w:r>
          <w:t xml:space="preserve"> </w:t>
        </w:r>
        <w:smartTag w:uri="urn:schemas-microsoft-com:office:smarttags" w:element="PlaceType">
          <w:r>
            <w:t>Building</w:t>
          </w:r>
        </w:smartTag>
      </w:smartTag>
    </w:p>
    <w:p w:rsidR="00F75C1D" w:rsidRDefault="00F75C1D">
      <w:pPr>
        <w:pStyle w:val="BodyTextIndent"/>
      </w:pPr>
      <w:smartTag w:uri="urn:schemas-microsoft-com:office:smarttags" w:element="City">
        <w:smartTag w:uri="urn:schemas-microsoft-com:office:smarttags" w:element="place">
          <w:r>
            <w:t>Cumberland</w:t>
          </w:r>
        </w:smartTag>
      </w:smartTag>
      <w:r>
        <w:t xml:space="preserve">, MD  </w:t>
      </w:r>
      <w:smartTag w:uri="urn:schemas-microsoft-com:office:smarttags" w:element="Street">
        <w:smartTag w:uri="urn:schemas-microsoft-com:office:smarttags" w:element="address">
          <w:r>
            <w:t>21502</w:t>
          </w:r>
          <w:r>
            <w:tab/>
          </w:r>
          <w:r>
            <w:tab/>
          </w:r>
          <w:r>
            <w:tab/>
          </w:r>
          <w:r>
            <w:tab/>
            <w:t>170 E. Main Street</w:t>
          </w:r>
        </w:smartTag>
      </w:smartTag>
    </w:p>
    <w:p w:rsidR="00F75C1D" w:rsidRDefault="00F75C1D">
      <w:pPr>
        <w:pStyle w:val="BodyTextIndent"/>
      </w:pPr>
      <w:r>
        <w:t xml:space="preserve">Mail – </w:t>
      </w:r>
      <w:smartTag w:uri="urn:schemas-microsoft-com:office:smarttags" w:element="address">
        <w:smartTag w:uri="urn:schemas-microsoft-com:office:smarttags" w:element="Street">
          <w:r>
            <w:t>P.O. Box 1420</w:t>
          </w:r>
        </w:smartTag>
        <w:r>
          <w:tab/>
        </w:r>
        <w:r>
          <w:tab/>
        </w:r>
        <w:r>
          <w:tab/>
        </w:r>
        <w:r>
          <w:tab/>
        </w:r>
        <w:r>
          <w:tab/>
        </w:r>
        <w:smartTag w:uri="urn:schemas-microsoft-com:office:smarttags" w:element="City">
          <w:r>
            <w:t>Elkton</w:t>
          </w:r>
        </w:smartTag>
        <w:r>
          <w:t xml:space="preserve">, </w:t>
        </w:r>
        <w:smartTag w:uri="urn:schemas-microsoft-com:office:smarttags" w:element="State">
          <w:r>
            <w:t>MD</w:t>
          </w:r>
        </w:smartTag>
        <w:r>
          <w:t xml:space="preserve">  </w:t>
        </w:r>
        <w:smartTag w:uri="urn:schemas-microsoft-com:office:smarttags" w:element="PostalCode">
          <w:r>
            <w:t>21921-5941</w:t>
          </w:r>
        </w:smartTag>
      </w:smartTag>
    </w:p>
    <w:p w:rsidR="00F75C1D" w:rsidRDefault="00F75C1D">
      <w:pPr>
        <w:pStyle w:val="BodyTextIndent"/>
      </w:pPr>
      <w:smartTag w:uri="urn:schemas-microsoft-com:office:smarttags" w:element="place">
        <w:smartTag w:uri="urn:schemas-microsoft-com:office:smarttags" w:element="City">
          <w:r>
            <w:t>Cumberland</w:t>
          </w:r>
        </w:smartTag>
        <w:r>
          <w:t xml:space="preserve">, </w:t>
        </w:r>
        <w:smartTag w:uri="urn:schemas-microsoft-com:office:smarttags" w:element="State">
          <w:r>
            <w:t>MD</w:t>
          </w:r>
        </w:smartTag>
        <w:r>
          <w:t xml:space="preserve">  </w:t>
        </w:r>
        <w:smartTag w:uri="urn:schemas-microsoft-com:office:smarttags" w:element="PostalCode">
          <w:r>
            <w:t>21502-1420</w:t>
          </w:r>
        </w:smartTag>
      </w:smartTag>
      <w:r>
        <w:tab/>
      </w:r>
      <w:r>
        <w:tab/>
      </w:r>
      <w:r>
        <w:tab/>
        <w:t>Mail-P.O. Box 1160</w:t>
      </w:r>
    </w:p>
    <w:p w:rsidR="00F75C1D" w:rsidRDefault="00F75C1D">
      <w:pPr>
        <w:pStyle w:val="BodyTextIndent"/>
      </w:pPr>
      <w:r>
        <w:t>301-784-7000</w:t>
      </w:r>
      <w:r>
        <w:tab/>
      </w:r>
      <w:r>
        <w:tab/>
      </w:r>
      <w:r>
        <w:tab/>
      </w:r>
      <w:r>
        <w:tab/>
      </w:r>
      <w:r>
        <w:tab/>
      </w:r>
      <w:r>
        <w:tab/>
      </w:r>
      <w:smartTag w:uri="urn:schemas-microsoft-com:office:smarttags" w:element="place">
        <w:smartTag w:uri="urn:schemas-microsoft-com:office:smarttags" w:element="City">
          <w:r>
            <w:t>Elkton</w:t>
          </w:r>
        </w:smartTag>
        <w:r>
          <w:t xml:space="preserve">, </w:t>
        </w:r>
        <w:smartTag w:uri="urn:schemas-microsoft-com:office:smarttags" w:element="State">
          <w:r>
            <w:t>MD</w:t>
          </w:r>
        </w:smartTag>
        <w:r>
          <w:t xml:space="preserve">  </w:t>
        </w:r>
        <w:smartTag w:uri="urn:schemas-microsoft-com:office:smarttags" w:element="PostalCode">
          <w:r>
            <w:t>21922</w:t>
          </w:r>
        </w:smartTag>
      </w:smartTag>
    </w:p>
    <w:p w:rsidR="00F75C1D" w:rsidRDefault="00F75C1D">
      <w:pPr>
        <w:pStyle w:val="BodyTextIndent"/>
      </w:pPr>
      <w:r>
        <w:tab/>
      </w:r>
      <w:r>
        <w:tab/>
      </w:r>
      <w:r>
        <w:tab/>
      </w:r>
      <w:r>
        <w:tab/>
      </w:r>
      <w:r>
        <w:tab/>
      </w:r>
      <w:r>
        <w:tab/>
      </w:r>
      <w:r>
        <w:tab/>
        <w:t>410-996-0100</w:t>
      </w:r>
    </w:p>
    <w:p w:rsidR="00F75C1D" w:rsidRDefault="00F75C1D">
      <w:pPr>
        <w:pStyle w:val="BodyTextIndent"/>
      </w:pPr>
      <w:smartTag w:uri="urn:schemas-microsoft-com:office:smarttags" w:element="place">
        <w:smartTag w:uri="urn:schemas-microsoft-com:office:smarttags" w:element="PlaceName">
          <w:r>
            <w:t>Anne</w:t>
          </w:r>
        </w:smartTag>
        <w:r>
          <w:t xml:space="preserve"> </w:t>
        </w:r>
        <w:smartTag w:uri="urn:schemas-microsoft-com:office:smarttags" w:element="PlaceName">
          <w:r>
            <w:t>Arundel</w:t>
          </w:r>
        </w:smartTag>
        <w:r>
          <w:t xml:space="preserve"> </w:t>
        </w:r>
        <w:smartTag w:uri="urn:schemas-microsoft-com:office:smarttags" w:element="PlaceType">
          <w:r>
            <w:t>County</w:t>
          </w:r>
        </w:smartTag>
      </w:smartTag>
      <w:r>
        <w:t>, DSS</w:t>
      </w:r>
      <w:r>
        <w:tab/>
      </w:r>
      <w:r>
        <w:tab/>
      </w:r>
      <w:r>
        <w:tab/>
      </w:r>
      <w:r>
        <w:tab/>
      </w:r>
    </w:p>
    <w:p w:rsidR="00F75C1D" w:rsidRDefault="00F75C1D">
      <w:pPr>
        <w:pStyle w:val="BodyTextIndent"/>
      </w:pPr>
      <w:smartTag w:uri="urn:schemas-microsoft-com:office:smarttags" w:element="Street">
        <w:smartTag w:uri="urn:schemas-microsoft-com:office:smarttags" w:element="address">
          <w:r>
            <w:t>80 West Street</w:t>
          </w:r>
        </w:smartTag>
      </w:smartTag>
      <w:r>
        <w:t>, 2</w:t>
      </w:r>
      <w:r>
        <w:rPr>
          <w:vertAlign w:val="superscript"/>
        </w:rPr>
        <w:t>nd</w:t>
      </w:r>
      <w:r>
        <w:t xml:space="preserve"> Floor Deck</w:t>
      </w:r>
      <w:r>
        <w:tab/>
      </w:r>
      <w:r>
        <w:tab/>
      </w:r>
      <w:r>
        <w:tab/>
        <w:t xml:space="preserve">Charles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pPr>
      <w:smartTag w:uri="urn:schemas-microsoft-com:office:smarttags" w:element="City">
        <w:r>
          <w:t>Annapolis</w:t>
        </w:r>
      </w:smartTag>
      <w:r>
        <w:t xml:space="preserve">, </w:t>
      </w:r>
      <w:smartTag w:uri="urn:schemas-microsoft-com:office:smarttags" w:element="State">
        <w:r>
          <w:t>MD</w:t>
        </w:r>
      </w:smartTag>
      <w:r>
        <w:t xml:space="preserve">  </w:t>
      </w:r>
      <w:smartTag w:uri="urn:schemas-microsoft-com:office:smarttags" w:element="PostalCode">
        <w:r>
          <w:t>21401</w:t>
        </w:r>
      </w:smartTag>
      <w:r>
        <w:tab/>
      </w:r>
      <w:r>
        <w:tab/>
      </w:r>
      <w:r>
        <w:tab/>
      </w:r>
      <w:r>
        <w:tab/>
        <w:t xml:space="preserve">Southern MD </w:t>
      </w:r>
      <w:smartTag w:uri="urn:schemas-microsoft-com:office:smarttags" w:element="place">
        <w:smartTag w:uri="urn:schemas-microsoft-com:office:smarttags" w:element="PlaceName">
          <w:r>
            <w:t>Trade</w:t>
          </w:r>
        </w:smartTag>
        <w:r>
          <w:t xml:space="preserve"> </w:t>
        </w:r>
        <w:smartTag w:uri="urn:schemas-microsoft-com:office:smarttags" w:element="PlaceType">
          <w:r>
            <w:t>Center</w:t>
          </w:r>
        </w:smartTag>
      </w:smartTag>
    </w:p>
    <w:p w:rsidR="00F75C1D" w:rsidRDefault="00F75C1D">
      <w:pPr>
        <w:pStyle w:val="BodyTextIndent"/>
        <w:numPr>
          <w:ilvl w:val="2"/>
          <w:numId w:val="16"/>
        </w:numPr>
      </w:pPr>
      <w:smartTag w:uri="urn:schemas-microsoft-com:office:smarttags" w:element="Street">
        <w:smartTag w:uri="urn:schemas-microsoft-com:office:smarttags" w:element="address">
          <w:r>
            <w:t>200 Kent Avenue</w:t>
          </w:r>
        </w:smartTag>
      </w:smartTag>
    </w:p>
    <w:p w:rsidR="00F75C1D" w:rsidRDefault="00F75C1D">
      <w:pPr>
        <w:pStyle w:val="BodyTextIndent"/>
        <w:ind w:left="5760"/>
      </w:pPr>
      <w:smartTag w:uri="urn:schemas-microsoft-com:office:smarttags" w:element="place">
        <w:smartTag w:uri="urn:schemas-microsoft-com:office:smarttags" w:element="City">
          <w:r>
            <w:t>LaPlata</w:t>
          </w:r>
        </w:smartTag>
        <w:r>
          <w:t xml:space="preserve">, </w:t>
        </w:r>
        <w:smartTag w:uri="urn:schemas-microsoft-com:office:smarttags" w:element="State">
          <w:r>
            <w:t>MD</w:t>
          </w:r>
        </w:smartTag>
        <w:r>
          <w:t xml:space="preserve">  </w:t>
        </w:r>
        <w:smartTag w:uri="urn:schemas-microsoft-com:office:smarttags" w:element="PostalCode">
          <w:r>
            <w:t>20646</w:t>
          </w:r>
        </w:smartTag>
      </w:smartTag>
    </w:p>
    <w:p w:rsidR="00F75C1D" w:rsidRDefault="00F75C1D">
      <w:pPr>
        <w:pStyle w:val="BodyTextIndent"/>
        <w:ind w:left="5040" w:firstLine="720"/>
      </w:pPr>
      <w:r>
        <w:t xml:space="preserve">Mail </w:t>
      </w:r>
      <w:smartTag w:uri="urn:schemas-microsoft-com:office:smarttags" w:element="address">
        <w:smartTag w:uri="urn:schemas-microsoft-com:office:smarttags" w:element="Street">
          <w:r>
            <w:t>P.O. Box</w:t>
          </w:r>
        </w:smartTag>
        <w:r>
          <w:t xml:space="preserve"> 1010</w:t>
        </w:r>
      </w:smartTag>
    </w:p>
    <w:p w:rsidR="00F75C1D" w:rsidRDefault="00F75C1D">
      <w:pPr>
        <w:pStyle w:val="BodyTextIndent"/>
      </w:pPr>
      <w:smartTag w:uri="urn:schemas-microsoft-com:office:smarttags" w:element="PlaceName">
        <w:r>
          <w:t>Baltimore</w:t>
        </w:r>
      </w:smartTag>
      <w:r>
        <w:t xml:space="preserve"> </w:t>
      </w:r>
      <w:smartTag w:uri="urn:schemas-microsoft-com:office:smarttags" w:element="PlaceType">
        <w:r>
          <w:t>City</w:t>
        </w:r>
      </w:smartTag>
      <w:r>
        <w:t xml:space="preserve"> DSS</w:t>
      </w:r>
      <w:r>
        <w:tab/>
      </w:r>
      <w:r>
        <w:tab/>
      </w:r>
      <w:r>
        <w:tab/>
      </w:r>
      <w:r>
        <w:tab/>
      </w:r>
      <w:r>
        <w:tab/>
      </w:r>
      <w:smartTag w:uri="urn:schemas-microsoft-com:office:smarttags" w:element="place">
        <w:smartTag w:uri="urn:schemas-microsoft-com:office:smarttags" w:element="City">
          <w:r>
            <w:t>LaPlata</w:t>
          </w:r>
        </w:smartTag>
        <w:r>
          <w:t xml:space="preserve">, </w:t>
        </w:r>
        <w:smartTag w:uri="urn:schemas-microsoft-com:office:smarttags" w:element="State">
          <w:r>
            <w:t>MD</w:t>
          </w:r>
        </w:smartTag>
        <w:r>
          <w:t xml:space="preserve">  </w:t>
        </w:r>
        <w:smartTag w:uri="urn:schemas-microsoft-com:office:smarttags" w:element="PostalCode">
          <w:r>
            <w:t>20646-1010</w:t>
          </w:r>
        </w:smartTag>
      </w:smartTag>
    </w:p>
    <w:p w:rsidR="00F75C1D" w:rsidRDefault="00F75C1D">
      <w:pPr>
        <w:pStyle w:val="BodyTextIndent"/>
      </w:pPr>
      <w:r>
        <w:t>2000 North Broadway</w:t>
      </w:r>
      <w:r>
        <w:tab/>
      </w:r>
      <w:r>
        <w:tab/>
      </w:r>
      <w:r>
        <w:tab/>
      </w:r>
      <w:r>
        <w:tab/>
      </w:r>
      <w:r>
        <w:tab/>
        <w:t>301-392-6400</w:t>
      </w:r>
    </w:p>
    <w:p w:rsidR="00F75C1D" w:rsidRDefault="00F75C1D">
      <w:pPr>
        <w:pStyle w:val="BodyTextIndent"/>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21213-1447</w:t>
          </w:r>
        </w:smartTag>
      </w:smartTag>
      <w:r>
        <w:tab/>
      </w:r>
      <w:r>
        <w:tab/>
      </w:r>
      <w:r>
        <w:tab/>
      </w:r>
      <w:r>
        <w:tab/>
      </w:r>
    </w:p>
    <w:p w:rsidR="00F75C1D" w:rsidRDefault="004F3F4B">
      <w:pPr>
        <w:pStyle w:val="BodyTextIndent"/>
      </w:pPr>
      <w:r>
        <w:t>443-423-6300</w:t>
      </w:r>
      <w:r w:rsidR="00F75C1D">
        <w:tab/>
      </w:r>
      <w:r w:rsidR="00F75C1D">
        <w:tab/>
      </w:r>
      <w:r w:rsidR="00F75C1D">
        <w:tab/>
      </w:r>
      <w:r w:rsidR="00F75C1D">
        <w:tab/>
      </w:r>
      <w:r w:rsidR="00F75C1D">
        <w:tab/>
      </w:r>
      <w:r w:rsidR="00F75C1D">
        <w:tab/>
      </w:r>
    </w:p>
    <w:p w:rsidR="00F75C1D" w:rsidRDefault="00F75C1D">
      <w:pPr>
        <w:pStyle w:val="BodyTextIndent"/>
      </w:pPr>
      <w:r>
        <w:tab/>
      </w:r>
      <w:r>
        <w:tab/>
      </w:r>
      <w:r>
        <w:tab/>
      </w:r>
      <w:r>
        <w:tab/>
      </w:r>
      <w:r>
        <w:tab/>
      </w:r>
      <w:r>
        <w:tab/>
      </w:r>
      <w:r>
        <w:tab/>
        <w:t xml:space="preserve">Dorchester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pPr>
      <w:smartTag w:uri="urn:schemas-microsoft-com:office:smarttags" w:element="place">
        <w:smartTag w:uri="urn:schemas-microsoft-com:office:smarttags" w:element="PlaceName">
          <w:r>
            <w:t>Baltimore</w:t>
          </w:r>
        </w:smartTag>
        <w:r>
          <w:t xml:space="preserve"> </w:t>
        </w:r>
        <w:smartTag w:uri="urn:schemas-microsoft-com:office:smarttags" w:element="PlaceType">
          <w:r>
            <w:t>County</w:t>
          </w:r>
        </w:smartTag>
      </w:smartTag>
      <w:r>
        <w:t xml:space="preserve"> DSS</w:t>
      </w:r>
      <w:r>
        <w:tab/>
      </w:r>
      <w:r>
        <w:tab/>
      </w:r>
      <w:r>
        <w:tab/>
      </w:r>
      <w:r>
        <w:tab/>
        <w:t>627 Race Street</w:t>
      </w:r>
    </w:p>
    <w:p w:rsidR="00F75C1D" w:rsidRDefault="00F75C1D">
      <w:pPr>
        <w:pStyle w:val="BodyTextIndent"/>
      </w:pPr>
      <w:smartTag w:uri="urn:schemas-microsoft-com:office:smarttags" w:element="PlaceName">
        <w:r>
          <w:t>Investment</w:t>
        </w:r>
      </w:smartTag>
      <w:r>
        <w:t xml:space="preserve"> </w:t>
      </w:r>
      <w:smartTag w:uri="urn:schemas-microsoft-com:office:smarttags" w:element="PlaceType">
        <w:r>
          <w:t>Building</w:t>
        </w:r>
      </w:smartTag>
      <w:r>
        <w:tab/>
      </w:r>
      <w:r>
        <w:tab/>
      </w:r>
      <w:r>
        <w:tab/>
      </w:r>
      <w:r>
        <w:tab/>
      </w:r>
      <w:r>
        <w:tab/>
      </w:r>
      <w:smartTag w:uri="urn:schemas-microsoft-com:office:smarttags" w:element="place">
        <w:smartTag w:uri="urn:schemas-microsoft-com:office:smarttags" w:element="City">
          <w:r>
            <w:t>Cambridge</w:t>
          </w:r>
        </w:smartTag>
        <w:r>
          <w:t xml:space="preserve">, </w:t>
        </w:r>
        <w:smartTag w:uri="urn:schemas-microsoft-com:office:smarttags" w:element="State">
          <w:r>
            <w:t>MD</w:t>
          </w:r>
        </w:smartTag>
        <w:r>
          <w:t xml:space="preserve">  </w:t>
        </w:r>
        <w:smartTag w:uri="urn:schemas-microsoft-com:office:smarttags" w:element="PostalCode">
          <w:r>
            <w:t>21613</w:t>
          </w:r>
        </w:smartTag>
      </w:smartTag>
    </w:p>
    <w:p w:rsidR="00F75C1D" w:rsidRDefault="00F75C1D">
      <w:pPr>
        <w:pStyle w:val="BodyTextIndent"/>
      </w:pPr>
      <w:smartTag w:uri="urn:schemas-microsoft-com:office:smarttags" w:element="Street">
        <w:smartTag w:uri="urn:schemas-microsoft-com:office:smarttags" w:element="address">
          <w:r>
            <w:t>6401 York Road</w:t>
          </w:r>
        </w:smartTag>
      </w:smartTag>
      <w:r>
        <w:t xml:space="preserve"> </w:t>
      </w:r>
      <w:r>
        <w:tab/>
      </w:r>
      <w:r>
        <w:tab/>
      </w:r>
      <w:r>
        <w:tab/>
      </w:r>
      <w:r>
        <w:tab/>
      </w:r>
      <w:r>
        <w:tab/>
        <w:t>Mail-P.O. Box 217</w:t>
      </w:r>
    </w:p>
    <w:p w:rsidR="00F75C1D" w:rsidRDefault="00F75C1D">
      <w:pPr>
        <w:pStyle w:val="BodyTextIndent"/>
      </w:pPr>
      <w:smartTag w:uri="urn:schemas-microsoft-com:office:smarttags" w:element="City">
        <w:r>
          <w:t>Towson</w:t>
        </w:r>
      </w:smartTag>
      <w:r>
        <w:t xml:space="preserve">, </w:t>
      </w:r>
      <w:smartTag w:uri="urn:schemas-microsoft-com:office:smarttags" w:element="State">
        <w:r>
          <w:t>MD</w:t>
        </w:r>
      </w:smartTag>
      <w:r>
        <w:t xml:space="preserve">  </w:t>
      </w:r>
      <w:smartTag w:uri="urn:schemas-microsoft-com:office:smarttags" w:element="PostalCode">
        <w:r>
          <w:t>21212</w:t>
        </w:r>
      </w:smartTag>
      <w:r>
        <w:tab/>
      </w:r>
      <w:r>
        <w:tab/>
      </w:r>
      <w:r>
        <w:tab/>
      </w:r>
      <w:r>
        <w:tab/>
      </w:r>
      <w:r>
        <w:tab/>
      </w:r>
      <w:smartTag w:uri="urn:schemas-microsoft-com:office:smarttags" w:element="place">
        <w:smartTag w:uri="urn:schemas-microsoft-com:office:smarttags" w:element="City">
          <w:r>
            <w:t>Cambridge</w:t>
          </w:r>
        </w:smartTag>
        <w:r>
          <w:t xml:space="preserve">, </w:t>
        </w:r>
        <w:smartTag w:uri="urn:schemas-microsoft-com:office:smarttags" w:element="State">
          <w:r>
            <w:t>MD</w:t>
          </w:r>
        </w:smartTag>
        <w:r>
          <w:t xml:space="preserve">  </w:t>
        </w:r>
        <w:smartTag w:uri="urn:schemas-microsoft-com:office:smarttags" w:element="PostalCode">
          <w:r>
            <w:t>21613-0217</w:t>
          </w:r>
        </w:smartTag>
      </w:smartTag>
    </w:p>
    <w:p w:rsidR="00F75C1D" w:rsidRDefault="00B62EC9">
      <w:pPr>
        <w:pStyle w:val="BodyTextIndent"/>
      </w:pPr>
      <w:r>
        <w:t>410-853-3</w:t>
      </w:r>
      <w:r w:rsidR="00F75C1D">
        <w:t>000</w:t>
      </w:r>
      <w:r w:rsidR="00F75C1D">
        <w:tab/>
      </w:r>
      <w:r w:rsidR="00F75C1D">
        <w:tab/>
      </w:r>
      <w:r w:rsidR="00F75C1D">
        <w:tab/>
      </w:r>
      <w:r w:rsidR="00F75C1D">
        <w:tab/>
      </w:r>
      <w:r w:rsidR="00F75C1D">
        <w:tab/>
      </w:r>
      <w:r w:rsidR="00F75C1D">
        <w:tab/>
        <w:t>410-901-4100</w:t>
      </w:r>
    </w:p>
    <w:p w:rsidR="00F75C1D" w:rsidRDefault="00F75C1D">
      <w:pPr>
        <w:pStyle w:val="BodyTextIndent"/>
      </w:pPr>
      <w:r>
        <w:tab/>
      </w:r>
      <w:r>
        <w:tab/>
      </w:r>
      <w:r>
        <w:tab/>
      </w:r>
      <w:r>
        <w:tab/>
      </w:r>
      <w:r>
        <w:tab/>
      </w:r>
      <w:r>
        <w:tab/>
      </w:r>
      <w:r>
        <w:tab/>
      </w:r>
    </w:p>
    <w:p w:rsidR="00F75C1D" w:rsidRDefault="00F75C1D">
      <w:pPr>
        <w:pStyle w:val="BodyTextIndent"/>
      </w:pPr>
      <w:r>
        <w:t xml:space="preserve">Calvert </w:t>
      </w:r>
      <w:smartTag w:uri="urn:schemas-microsoft-com:office:smarttags" w:element="PlaceType">
        <w:r>
          <w:t>County</w:t>
        </w:r>
      </w:smartTag>
      <w:r>
        <w:t xml:space="preserve"> </w:t>
      </w:r>
      <w:smartTag w:uri="urn:schemas-microsoft-com:office:smarttags" w:element="PlaceName">
        <w:r>
          <w:t>DSS</w:t>
        </w:r>
      </w:smartTag>
      <w:r>
        <w:tab/>
      </w:r>
      <w:r>
        <w:tab/>
      </w:r>
      <w:r>
        <w:tab/>
      </w:r>
      <w:r>
        <w:tab/>
      </w:r>
      <w:r>
        <w:tab/>
      </w:r>
      <w:smartTag w:uri="urn:schemas-microsoft-com:office:smarttags" w:element="City">
        <w:r>
          <w:t>Frederick</w:t>
        </w:r>
      </w:smartTag>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pPr>
      <w:r>
        <w:t>Goldstein Building</w:t>
      </w:r>
      <w:r>
        <w:tab/>
      </w:r>
      <w:r>
        <w:tab/>
      </w:r>
      <w:r>
        <w:tab/>
      </w:r>
      <w:r>
        <w:tab/>
      </w:r>
      <w:r>
        <w:tab/>
        <w:t xml:space="preserve">100 E. All </w:t>
      </w:r>
      <w:smartTag w:uri="urn:schemas-microsoft-com:office:smarttags" w:element="Street">
        <w:smartTag w:uri="urn:schemas-microsoft-com:office:smarttags" w:element="address">
          <w:r>
            <w:t>Saints Street</w:t>
          </w:r>
        </w:smartTag>
      </w:smartTag>
    </w:p>
    <w:p w:rsidR="00F75C1D" w:rsidRDefault="00F75C1D">
      <w:pPr>
        <w:pStyle w:val="BodyTextIndent"/>
      </w:pPr>
      <w:smartTag w:uri="urn:schemas-microsoft-com:office:smarttags" w:element="address">
        <w:smartTag w:uri="urn:schemas-microsoft-com:office:smarttags" w:element="Street">
          <w:r>
            <w:t>200 Duke Street</w:t>
          </w:r>
        </w:smartTag>
        <w:r>
          <w:tab/>
        </w:r>
        <w:r>
          <w:tab/>
        </w:r>
        <w:r>
          <w:tab/>
        </w:r>
        <w:r>
          <w:tab/>
        </w:r>
        <w:r>
          <w:tab/>
        </w:r>
        <w:smartTag w:uri="urn:schemas-microsoft-com:office:smarttags" w:element="City">
          <w:r>
            <w:t>Frederick</w:t>
          </w:r>
        </w:smartTag>
        <w:r>
          <w:t xml:space="preserve">, </w:t>
        </w:r>
        <w:smartTag w:uri="urn:schemas-microsoft-com:office:smarttags" w:element="State">
          <w:r>
            <w:t>MD</w:t>
          </w:r>
        </w:smartTag>
        <w:r>
          <w:t xml:space="preserve">  </w:t>
        </w:r>
        <w:smartTag w:uri="urn:schemas-microsoft-com:office:smarttags" w:element="PostalCode">
          <w:r>
            <w:t>21705</w:t>
          </w:r>
        </w:smartTag>
      </w:smartTag>
    </w:p>
    <w:p w:rsidR="00F75C1D" w:rsidRDefault="00F75C1D">
      <w:pPr>
        <w:pStyle w:val="BodyTextIndent"/>
      </w:pPr>
      <w:r>
        <w:t>Prince Frederick, MD  20678</w:t>
      </w:r>
      <w:r>
        <w:tab/>
      </w:r>
      <w:r>
        <w:tab/>
      </w:r>
      <w:r>
        <w:tab/>
      </w:r>
      <w:r>
        <w:tab/>
        <w:t xml:space="preserve">Mail – </w:t>
      </w:r>
      <w:smartTag w:uri="urn:schemas-microsoft-com:office:smarttags" w:element="address">
        <w:smartTag w:uri="urn:schemas-microsoft-com:office:smarttags" w:element="Street">
          <w:r>
            <w:t>P.O. Box</w:t>
          </w:r>
        </w:smartTag>
        <w:r>
          <w:t xml:space="preserve"> 237</w:t>
        </w:r>
      </w:smartTag>
    </w:p>
    <w:p w:rsidR="00F75C1D" w:rsidRDefault="00F75C1D">
      <w:pPr>
        <w:pStyle w:val="BodyTextIndent"/>
      </w:pPr>
      <w:r>
        <w:t xml:space="preserve">Mail – </w:t>
      </w:r>
      <w:smartTag w:uri="urn:schemas-microsoft-com:office:smarttags" w:element="address">
        <w:smartTag w:uri="urn:schemas-microsoft-com:office:smarttags" w:element="Street">
          <w:r>
            <w:t>P.O. Box 100</w:t>
          </w:r>
        </w:smartTag>
        <w:r>
          <w:tab/>
        </w:r>
        <w:r>
          <w:tab/>
        </w:r>
        <w:r>
          <w:tab/>
        </w:r>
        <w:r>
          <w:tab/>
        </w:r>
        <w:r>
          <w:tab/>
        </w:r>
        <w:smartTag w:uri="urn:schemas-microsoft-com:office:smarttags" w:element="City">
          <w:r>
            <w:t>Frederick</w:t>
          </w:r>
        </w:smartTag>
        <w:r>
          <w:t xml:space="preserve">, </w:t>
        </w:r>
        <w:smartTag w:uri="urn:schemas-microsoft-com:office:smarttags" w:element="State">
          <w:r>
            <w:t>MD</w:t>
          </w:r>
        </w:smartTag>
        <w:r>
          <w:t xml:space="preserve">  </w:t>
        </w:r>
        <w:smartTag w:uri="urn:schemas-microsoft-com:office:smarttags" w:element="PostalCode">
          <w:r>
            <w:t>21701-0237</w:t>
          </w:r>
        </w:smartTag>
      </w:smartTag>
    </w:p>
    <w:p w:rsidR="00F75C1D" w:rsidRDefault="00F75C1D">
      <w:pPr>
        <w:pStyle w:val="BodyTextIndent"/>
      </w:pPr>
      <w:r>
        <w:t>Prince Frederick, MD  20678-0100</w:t>
      </w:r>
      <w:r>
        <w:tab/>
      </w:r>
      <w:r>
        <w:tab/>
      </w:r>
      <w:r>
        <w:tab/>
        <w:t>301-</w:t>
      </w:r>
      <w:r w:rsidR="00B62EC9">
        <w:t>600-4555</w:t>
      </w:r>
    </w:p>
    <w:p w:rsidR="00F75C1D" w:rsidRDefault="00F75C1D">
      <w:pPr>
        <w:pStyle w:val="BodyTextIndent"/>
      </w:pPr>
      <w:r>
        <w:t>4</w:t>
      </w:r>
      <w:r w:rsidR="004F3F4B">
        <w:t>43-550-6900</w:t>
      </w:r>
      <w:r>
        <w:tab/>
      </w:r>
      <w:r>
        <w:tab/>
      </w:r>
      <w:r>
        <w:tab/>
      </w:r>
      <w:r>
        <w:tab/>
      </w:r>
      <w:r w:rsidR="004F3F4B">
        <w:tab/>
      </w:r>
      <w:r w:rsidR="004F3F4B">
        <w:tab/>
      </w:r>
      <w:r>
        <w:tab/>
      </w:r>
      <w:r>
        <w:tab/>
      </w:r>
      <w:r>
        <w:tab/>
      </w:r>
      <w:r>
        <w:tab/>
      </w:r>
      <w:r>
        <w:tab/>
      </w:r>
      <w:r>
        <w:tab/>
      </w:r>
      <w:r>
        <w:tab/>
      </w:r>
    </w:p>
    <w:p w:rsidR="00F75C1D" w:rsidRDefault="00F75C1D">
      <w:pPr>
        <w:pStyle w:val="BodyTextIndent"/>
      </w:pPr>
      <w:smartTag w:uri="urn:schemas-microsoft-com:office:smarttags" w:element="PlaceName">
        <w:r>
          <w:t>Caroline</w:t>
        </w:r>
      </w:smartTag>
      <w:r>
        <w:t xml:space="preserve"> </w:t>
      </w:r>
      <w:smartTag w:uri="urn:schemas-microsoft-com:office:smarttags" w:element="PlaceName">
        <w:r>
          <w:t>County</w:t>
        </w:r>
      </w:smartTag>
      <w:r>
        <w:t>, DSS</w:t>
      </w:r>
      <w:r>
        <w:tab/>
      </w:r>
      <w:r>
        <w:tab/>
      </w:r>
      <w:r>
        <w:tab/>
      </w:r>
      <w:r>
        <w:tab/>
      </w:r>
      <w:r>
        <w:tab/>
        <w:t xml:space="preserve">Garrett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pPr>
      <w:r>
        <w:t>207 S. 3</w:t>
      </w:r>
      <w:r>
        <w:rPr>
          <w:vertAlign w:val="superscript"/>
        </w:rPr>
        <w:t>rd</w:t>
      </w:r>
      <w:r>
        <w:t xml:space="preserve"> Street</w:t>
      </w:r>
      <w:r>
        <w:tab/>
      </w:r>
      <w:r>
        <w:tab/>
      </w:r>
      <w:r>
        <w:tab/>
      </w:r>
      <w:r>
        <w:tab/>
      </w:r>
      <w:r>
        <w:tab/>
      </w:r>
      <w:smartTag w:uri="urn:schemas-microsoft-com:office:smarttags" w:element="Street">
        <w:smartTag w:uri="urn:schemas-microsoft-com:office:smarttags" w:element="address">
          <w:r>
            <w:t>12578 Garrett Highway</w:t>
          </w:r>
        </w:smartTag>
      </w:smartTag>
    </w:p>
    <w:p w:rsidR="00F75C1D" w:rsidRDefault="00F75C1D">
      <w:pPr>
        <w:pStyle w:val="BodyTextIndent"/>
      </w:pPr>
      <w:smartTag w:uri="urn:schemas-microsoft-com:office:smarttags" w:element="City">
        <w:r>
          <w:t>Denton</w:t>
        </w:r>
      </w:smartTag>
      <w:r>
        <w:t xml:space="preserve">, </w:t>
      </w:r>
      <w:smartTag w:uri="urn:schemas-microsoft-com:office:smarttags" w:element="State">
        <w:r>
          <w:t>MD</w:t>
        </w:r>
      </w:smartTag>
      <w:r>
        <w:t xml:space="preserve">  </w:t>
      </w:r>
      <w:smartTag w:uri="urn:schemas-microsoft-com:office:smarttags" w:element="PostalCode">
        <w:r>
          <w:t>21629</w:t>
        </w:r>
      </w:smartTag>
      <w:r>
        <w:tab/>
      </w:r>
      <w:r>
        <w:tab/>
      </w:r>
      <w:r>
        <w:tab/>
      </w:r>
      <w:r>
        <w:tab/>
      </w:r>
      <w:r>
        <w:tab/>
      </w:r>
      <w:smartTag w:uri="urn:schemas-microsoft-com:office:smarttags" w:element="place">
        <w:smartTag w:uri="urn:schemas-microsoft-com:office:smarttags" w:element="City">
          <w:r>
            <w:t>Oakland</w:t>
          </w:r>
        </w:smartTag>
        <w:r>
          <w:t xml:space="preserve">, </w:t>
        </w:r>
        <w:smartTag w:uri="urn:schemas-microsoft-com:office:smarttags" w:element="State">
          <w:r>
            <w:t>MD</w:t>
          </w:r>
        </w:smartTag>
        <w:r>
          <w:t xml:space="preserve">  </w:t>
        </w:r>
        <w:smartTag w:uri="urn:schemas-microsoft-com:office:smarttags" w:element="PostalCode">
          <w:r>
            <w:t>21550-1159</w:t>
          </w:r>
        </w:smartTag>
      </w:smartTag>
    </w:p>
    <w:p w:rsidR="00F75C1D" w:rsidRDefault="00F75C1D">
      <w:pPr>
        <w:pStyle w:val="BodyTextIndent"/>
      </w:pPr>
      <w:r>
        <w:t xml:space="preserve">Mail – </w:t>
      </w:r>
      <w:smartTag w:uri="urn:schemas-microsoft-com:office:smarttags" w:element="address">
        <w:smartTag w:uri="urn:schemas-microsoft-com:office:smarttags" w:element="Street">
          <w:r>
            <w:t>P.O. Box</w:t>
          </w:r>
        </w:smartTag>
        <w:r>
          <w:t xml:space="preserve"> 100</w:t>
        </w:r>
      </w:smartTag>
      <w:r>
        <w:tab/>
      </w:r>
      <w:r>
        <w:tab/>
      </w:r>
      <w:r>
        <w:tab/>
      </w:r>
      <w:r>
        <w:tab/>
      </w:r>
      <w:r>
        <w:tab/>
        <w:t>301-533-3000</w:t>
      </w:r>
    </w:p>
    <w:p w:rsidR="00F75C1D" w:rsidRDefault="00F75C1D">
      <w:pPr>
        <w:pStyle w:val="BodyTextIndent"/>
      </w:pPr>
      <w:smartTag w:uri="urn:schemas-microsoft-com:office:smarttags" w:element="place">
        <w:smartTag w:uri="urn:schemas-microsoft-com:office:smarttags" w:element="City">
          <w:r>
            <w:t>Denton</w:t>
          </w:r>
        </w:smartTag>
        <w:r>
          <w:t xml:space="preserve">, </w:t>
        </w:r>
        <w:smartTag w:uri="urn:schemas-microsoft-com:office:smarttags" w:element="State">
          <w:r>
            <w:t>MD</w:t>
          </w:r>
        </w:smartTag>
        <w:r>
          <w:t xml:space="preserve">  </w:t>
        </w:r>
        <w:smartTag w:uri="urn:schemas-microsoft-com:office:smarttags" w:element="PostalCode">
          <w:r>
            <w:t>21629-0100</w:t>
          </w:r>
        </w:smartTag>
      </w:smartTag>
      <w:r>
        <w:tab/>
      </w:r>
      <w:r>
        <w:tab/>
      </w:r>
      <w:r>
        <w:tab/>
      </w:r>
      <w:r>
        <w:tab/>
      </w:r>
    </w:p>
    <w:p w:rsidR="00F75C1D" w:rsidRDefault="00F75C1D">
      <w:pPr>
        <w:pStyle w:val="BodyTextIndent"/>
      </w:pPr>
      <w:r>
        <w:t>410-</w:t>
      </w:r>
      <w:r w:rsidR="004F3F4B">
        <w:t>819-4500</w:t>
      </w:r>
      <w:r>
        <w:tab/>
      </w:r>
      <w:r>
        <w:tab/>
      </w:r>
      <w:r>
        <w:tab/>
      </w:r>
      <w:r>
        <w:tab/>
      </w:r>
      <w:r>
        <w:tab/>
      </w:r>
      <w:r>
        <w:tab/>
      </w:r>
    </w:p>
    <w:p w:rsidR="00B62EC9" w:rsidRDefault="00F75C1D">
      <w:pPr>
        <w:pStyle w:val="BodyTextIndent"/>
        <w:ind w:left="1440" w:firstLine="720"/>
      </w:pPr>
      <w:r>
        <w:tab/>
      </w:r>
      <w:r>
        <w:tab/>
      </w:r>
      <w:r>
        <w:tab/>
      </w:r>
      <w:r>
        <w:tab/>
      </w:r>
      <w:r>
        <w:tab/>
      </w:r>
    </w:p>
    <w:p w:rsidR="00F75C1D" w:rsidRDefault="00F75C1D" w:rsidP="00B62EC9">
      <w:pPr>
        <w:pStyle w:val="BodyTextIndent"/>
        <w:ind w:left="5040" w:firstLine="720"/>
      </w:pPr>
      <w:r>
        <w:t>Harford County DSS</w:t>
      </w:r>
    </w:p>
    <w:p w:rsidR="00F75C1D" w:rsidRDefault="00F75C1D">
      <w:pPr>
        <w:pStyle w:val="BodyTextIndent"/>
      </w:pPr>
      <w:r>
        <w:t>Carroll County DSS</w:t>
      </w:r>
      <w:r>
        <w:tab/>
      </w:r>
      <w:r>
        <w:tab/>
      </w:r>
      <w:r>
        <w:tab/>
      </w:r>
      <w:r>
        <w:tab/>
      </w:r>
      <w:r>
        <w:tab/>
        <w:t>2 South Bond Street, 3</w:t>
      </w:r>
      <w:r>
        <w:rPr>
          <w:vertAlign w:val="superscript"/>
        </w:rPr>
        <w:t>rd</w:t>
      </w:r>
      <w:r>
        <w:t xml:space="preserve"> Floor</w:t>
      </w:r>
    </w:p>
    <w:p w:rsidR="00F75C1D" w:rsidRDefault="00F75C1D">
      <w:pPr>
        <w:pStyle w:val="BodyTextIndent"/>
      </w:pPr>
      <w:r>
        <w:t>10 Distillery Drive</w:t>
      </w:r>
      <w:r>
        <w:tab/>
      </w:r>
      <w:r>
        <w:tab/>
      </w:r>
      <w:r>
        <w:tab/>
      </w:r>
      <w:r>
        <w:tab/>
      </w:r>
      <w:r>
        <w:tab/>
        <w:t>Bel Air, MD  21014</w:t>
      </w:r>
    </w:p>
    <w:p w:rsidR="00F75C1D" w:rsidRDefault="00F75C1D">
      <w:pPr>
        <w:pStyle w:val="BodyTextIndent"/>
      </w:pPr>
      <w:r>
        <w:t>Westminster, MD 21157-4045</w:t>
      </w:r>
      <w:r>
        <w:tab/>
      </w:r>
      <w:r>
        <w:tab/>
      </w:r>
      <w:r>
        <w:tab/>
        <w:t>410-</w:t>
      </w:r>
      <w:r w:rsidR="00B62EC9">
        <w:t>836-4700</w:t>
      </w:r>
    </w:p>
    <w:p w:rsidR="00F75C1D" w:rsidRDefault="00F75C1D">
      <w:pPr>
        <w:pStyle w:val="BodyTextIndent"/>
      </w:pPr>
      <w:r>
        <w:t>410-386-3300</w:t>
      </w:r>
      <w:r>
        <w:tab/>
      </w:r>
      <w:r>
        <w:tab/>
      </w:r>
      <w:r>
        <w:tab/>
      </w:r>
      <w:r>
        <w:tab/>
      </w:r>
      <w:r>
        <w:tab/>
      </w:r>
      <w:r>
        <w:tab/>
      </w:r>
    </w:p>
    <w:p w:rsidR="00F75C1D" w:rsidRDefault="00F75C1D">
      <w:pPr>
        <w:pStyle w:val="BodyTextIndent"/>
      </w:pPr>
      <w:r>
        <w:rPr>
          <w:b/>
          <w:bCs/>
        </w:rPr>
        <w:tab/>
      </w:r>
      <w:r>
        <w:rPr>
          <w:b/>
          <w:bCs/>
        </w:rPr>
        <w:tab/>
      </w:r>
      <w:r>
        <w:rPr>
          <w:b/>
          <w:bCs/>
        </w:rPr>
        <w:tab/>
      </w:r>
      <w:r>
        <w:rPr>
          <w:b/>
          <w:bCs/>
        </w:rPr>
        <w:tab/>
      </w:r>
      <w:r>
        <w:rPr>
          <w:b/>
          <w:bCs/>
        </w:rPr>
        <w:tab/>
      </w:r>
      <w:r>
        <w:rPr>
          <w:b/>
          <w:bCs/>
        </w:rPr>
        <w:tab/>
      </w:r>
      <w:r>
        <w:rPr>
          <w:b/>
          <w:bCs/>
        </w:rPr>
        <w:tab/>
      </w:r>
    </w:p>
    <w:p w:rsidR="00F75C1D" w:rsidRDefault="00F75C1D">
      <w:pPr>
        <w:pStyle w:val="BodyTextIndent"/>
      </w:pPr>
      <w:r>
        <w:t xml:space="preserve">Howard County DSS     </w:t>
      </w:r>
      <w:r>
        <w:tab/>
      </w:r>
      <w:r>
        <w:tab/>
      </w:r>
      <w:r>
        <w:tab/>
      </w:r>
      <w:r>
        <w:rPr>
          <w:b/>
          <w:bCs/>
        </w:rPr>
        <w:tab/>
      </w:r>
      <w:r>
        <w:t>Somerset County DSS</w:t>
      </w:r>
    </w:p>
    <w:p w:rsidR="00F75C1D" w:rsidRDefault="00F75C1D">
      <w:pPr>
        <w:pStyle w:val="BodyTextIndent"/>
      </w:pPr>
      <w:smartTag w:uri="urn:schemas-microsoft-com:office:smarttags" w:element="Street">
        <w:smartTag w:uri="urn:schemas-microsoft-com:office:smarttags" w:element="address">
          <w:r>
            <w:t>7121 Columbia Gateway Drive</w:t>
          </w:r>
        </w:smartTag>
      </w:smartTag>
      <w:r>
        <w:tab/>
      </w:r>
      <w:r>
        <w:tab/>
      </w:r>
      <w:r>
        <w:tab/>
      </w:r>
      <w:smartTag w:uri="urn:schemas-microsoft-com:office:smarttags" w:element="Street">
        <w:smartTag w:uri="urn:schemas-microsoft-com:office:smarttags" w:element="address">
          <w:r>
            <w:t>30397 Mt. Vernon Road</w:t>
          </w:r>
        </w:smartTag>
      </w:smartTag>
    </w:p>
    <w:p w:rsidR="00F75C1D" w:rsidRDefault="00F75C1D">
      <w:pPr>
        <w:pStyle w:val="BodyTextIndent"/>
      </w:pPr>
      <w:smartTag w:uri="urn:schemas-microsoft-com:office:smarttags" w:element="place">
        <w:smartTag w:uri="urn:schemas-microsoft-com:office:smarttags" w:element="City">
          <w:r>
            <w:t>Columbia</w:t>
          </w:r>
        </w:smartTag>
        <w:r>
          <w:t xml:space="preserve">, </w:t>
        </w:r>
        <w:smartTag w:uri="urn:schemas-microsoft-com:office:smarttags" w:element="State">
          <w:r>
            <w:t>MD</w:t>
          </w:r>
        </w:smartTag>
        <w:r>
          <w:t xml:space="preserve">  </w:t>
        </w:r>
        <w:smartTag w:uri="urn:schemas-microsoft-com:office:smarttags" w:element="PostalCode">
          <w:r>
            <w:t>21046-2151</w:t>
          </w:r>
        </w:smartTag>
      </w:smartTag>
      <w:r>
        <w:tab/>
      </w:r>
      <w:r>
        <w:tab/>
      </w:r>
      <w:r>
        <w:tab/>
      </w:r>
      <w:r>
        <w:tab/>
        <w:t>Princess Anne, MD  21853</w:t>
      </w:r>
    </w:p>
    <w:p w:rsidR="00F75C1D" w:rsidRDefault="00B62EC9">
      <w:pPr>
        <w:pStyle w:val="BodyTextIndent"/>
      </w:pPr>
      <w:r>
        <w:t>410-872-87</w:t>
      </w:r>
      <w:r w:rsidR="00F75C1D">
        <w:t>00</w:t>
      </w:r>
      <w:r w:rsidR="00F75C1D">
        <w:tab/>
      </w:r>
      <w:r w:rsidR="00F75C1D">
        <w:tab/>
      </w:r>
      <w:r w:rsidR="00F75C1D">
        <w:tab/>
      </w:r>
      <w:r w:rsidR="00F75C1D">
        <w:tab/>
      </w:r>
      <w:r w:rsidR="00F75C1D">
        <w:tab/>
      </w:r>
      <w:r w:rsidR="00F75C1D">
        <w:tab/>
        <w:t>Mail – P.O. Box 369</w:t>
      </w:r>
    </w:p>
    <w:p w:rsidR="00F75C1D" w:rsidRDefault="00F75C1D">
      <w:pPr>
        <w:pStyle w:val="BodyTextIndent"/>
      </w:pPr>
      <w:r>
        <w:tab/>
      </w:r>
      <w:r>
        <w:tab/>
      </w:r>
      <w:r>
        <w:tab/>
      </w:r>
      <w:r>
        <w:tab/>
      </w:r>
      <w:r>
        <w:tab/>
      </w:r>
      <w:r>
        <w:tab/>
      </w:r>
      <w:r>
        <w:tab/>
        <w:t xml:space="preserve">Princess </w:t>
      </w:r>
      <w:smartTag w:uri="urn:schemas-microsoft-com:office:smarttags" w:element="place">
        <w:smartTag w:uri="urn:schemas-microsoft-com:office:smarttags" w:element="City">
          <w:r>
            <w:t>Anne</w:t>
          </w:r>
        </w:smartTag>
        <w:r>
          <w:t xml:space="preserve">, </w:t>
        </w:r>
        <w:smartTag w:uri="urn:schemas-microsoft-com:office:smarttags" w:element="State">
          <w:r>
            <w:t>MD</w:t>
          </w:r>
        </w:smartTag>
        <w:r>
          <w:t xml:space="preserve">  </w:t>
        </w:r>
        <w:smartTag w:uri="urn:schemas-microsoft-com:office:smarttags" w:element="PostalCode">
          <w:r>
            <w:t>21853-0369</w:t>
          </w:r>
        </w:smartTag>
      </w:smartTag>
    </w:p>
    <w:p w:rsidR="00F75C1D" w:rsidRDefault="00F75C1D">
      <w:pPr>
        <w:pStyle w:val="BodyTextIndent"/>
      </w:pPr>
      <w:r>
        <w:tab/>
      </w:r>
      <w:r>
        <w:tab/>
      </w:r>
      <w:r>
        <w:tab/>
      </w:r>
      <w:r>
        <w:tab/>
      </w:r>
      <w:r>
        <w:tab/>
      </w:r>
      <w:r>
        <w:tab/>
      </w:r>
      <w:r>
        <w:tab/>
        <w:t>410-677-4200</w:t>
      </w:r>
    </w:p>
    <w:p w:rsidR="00F75C1D" w:rsidRDefault="00F75C1D">
      <w:pPr>
        <w:pStyle w:val="BodyTextIndent"/>
      </w:pPr>
      <w:smartTag w:uri="urn:schemas-microsoft-com:office:smarttags" w:element="country-region">
        <w:r>
          <w:t>Kent</w:t>
        </w:r>
      </w:smartTag>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r>
        <w:tab/>
      </w:r>
      <w:r>
        <w:tab/>
      </w:r>
      <w:r>
        <w:tab/>
      </w:r>
      <w:r>
        <w:tab/>
      </w:r>
      <w:r>
        <w:tab/>
      </w:r>
    </w:p>
    <w:p w:rsidR="00F75C1D" w:rsidRDefault="00F75C1D">
      <w:pPr>
        <w:pStyle w:val="BodyTextIndent"/>
      </w:pPr>
      <w:r>
        <w:t>350 High Street</w:t>
      </w:r>
      <w:r>
        <w:tab/>
      </w:r>
      <w:r>
        <w:tab/>
      </w:r>
      <w:r>
        <w:tab/>
      </w:r>
      <w:r>
        <w:tab/>
      </w:r>
      <w:r>
        <w:tab/>
        <w:t xml:space="preserve">Talbot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pPr>
      <w:r>
        <w:t>Chestertown, MD  21620</w:t>
      </w:r>
      <w:r>
        <w:tab/>
      </w:r>
      <w:r>
        <w:tab/>
      </w:r>
      <w:r>
        <w:tab/>
      </w:r>
      <w:r>
        <w:tab/>
      </w:r>
      <w:r w:rsidR="00B62EC9">
        <w:t>301 Bay Street</w:t>
      </w:r>
    </w:p>
    <w:p w:rsidR="00F75C1D" w:rsidRDefault="00F75C1D">
      <w:pPr>
        <w:pStyle w:val="BodyTextIndent"/>
      </w:pPr>
      <w:r>
        <w:t xml:space="preserve">Mail – </w:t>
      </w:r>
      <w:smartTag w:uri="urn:schemas-microsoft-com:office:smarttags" w:element="address">
        <w:smartTag w:uri="urn:schemas-microsoft-com:office:smarttags" w:element="Street">
          <w:r>
            <w:t>P.O. Box 670</w:t>
          </w:r>
        </w:smartTag>
        <w:r>
          <w:tab/>
        </w:r>
        <w:r>
          <w:tab/>
        </w:r>
        <w:r>
          <w:tab/>
        </w:r>
        <w:r>
          <w:tab/>
        </w:r>
        <w:r>
          <w:tab/>
        </w:r>
        <w:smartTag w:uri="urn:schemas-microsoft-com:office:smarttags" w:element="City">
          <w:r>
            <w:t>Easton</w:t>
          </w:r>
        </w:smartTag>
        <w:r>
          <w:t xml:space="preserve">, </w:t>
        </w:r>
        <w:smartTag w:uri="urn:schemas-microsoft-com:office:smarttags" w:element="State">
          <w:r>
            <w:t>MD</w:t>
          </w:r>
        </w:smartTag>
        <w:r>
          <w:t xml:space="preserve">  </w:t>
        </w:r>
        <w:smartTag w:uri="urn:schemas-microsoft-com:office:smarttags" w:element="PostalCode">
          <w:r>
            <w:t>21601</w:t>
          </w:r>
        </w:smartTag>
      </w:smartTag>
    </w:p>
    <w:p w:rsidR="00F75C1D" w:rsidRDefault="00F75C1D">
      <w:pPr>
        <w:pStyle w:val="BodyTextIndent"/>
      </w:pPr>
      <w:smartTag w:uri="urn:schemas-microsoft-com:office:smarttags" w:element="place">
        <w:smartTag w:uri="urn:schemas-microsoft-com:office:smarttags" w:element="City">
          <w:r>
            <w:t>Chestertown</w:t>
          </w:r>
        </w:smartTag>
        <w:r>
          <w:t xml:space="preserve">, </w:t>
        </w:r>
        <w:smartTag w:uri="urn:schemas-microsoft-com:office:smarttags" w:element="State">
          <w:r>
            <w:t>MD</w:t>
          </w:r>
        </w:smartTag>
        <w:r>
          <w:t xml:space="preserve">  </w:t>
        </w:r>
        <w:smartTag w:uri="urn:schemas-microsoft-com:office:smarttags" w:element="PostalCode">
          <w:r>
            <w:t>21620-0670</w:t>
          </w:r>
        </w:smartTag>
      </w:smartTag>
      <w:r>
        <w:tab/>
      </w:r>
      <w:r>
        <w:tab/>
      </w:r>
      <w:r>
        <w:tab/>
        <w:t xml:space="preserve">Mail – </w:t>
      </w:r>
      <w:smartTag w:uri="urn:schemas-microsoft-com:office:smarttags" w:element="address">
        <w:smartTag w:uri="urn:schemas-microsoft-com:office:smarttags" w:element="Street">
          <w:r>
            <w:t>P.O. Box</w:t>
          </w:r>
        </w:smartTag>
        <w:r>
          <w:t xml:space="preserve"> 1479</w:t>
        </w:r>
      </w:smartTag>
    </w:p>
    <w:p w:rsidR="00F75C1D" w:rsidRDefault="00F75C1D">
      <w:pPr>
        <w:pStyle w:val="BodyTextIndent"/>
      </w:pPr>
      <w:r>
        <w:t>410-810-7600</w:t>
      </w:r>
      <w:r>
        <w:tab/>
      </w:r>
      <w:r>
        <w:tab/>
      </w:r>
      <w:r>
        <w:tab/>
      </w:r>
      <w:r>
        <w:tab/>
      </w:r>
      <w:r>
        <w:tab/>
      </w:r>
      <w:r>
        <w:tab/>
      </w:r>
      <w:smartTag w:uri="urn:schemas-microsoft-com:office:smarttags" w:element="place">
        <w:smartTag w:uri="urn:schemas-microsoft-com:office:smarttags" w:element="City">
          <w:r>
            <w:t>Easton</w:t>
          </w:r>
        </w:smartTag>
        <w:r>
          <w:t xml:space="preserve">, </w:t>
        </w:r>
        <w:smartTag w:uri="urn:schemas-microsoft-com:office:smarttags" w:element="State">
          <w:r>
            <w:t>MD</w:t>
          </w:r>
        </w:smartTag>
        <w:r>
          <w:t xml:space="preserve">  </w:t>
        </w:r>
        <w:smartTag w:uri="urn:schemas-microsoft-com:office:smarttags" w:element="PostalCode">
          <w:r>
            <w:t>21601-1479</w:t>
          </w:r>
        </w:smartTag>
      </w:smartTag>
    </w:p>
    <w:p w:rsidR="00F75C1D" w:rsidRDefault="00F75C1D">
      <w:pPr>
        <w:pStyle w:val="BodyTextIndent"/>
        <w:ind w:left="5760"/>
      </w:pPr>
      <w:r>
        <w:t>410-</w:t>
      </w:r>
      <w:r w:rsidR="00B62EC9">
        <w:t>770-4848</w:t>
      </w:r>
    </w:p>
    <w:p w:rsidR="00F75C1D" w:rsidRDefault="00F75C1D">
      <w:pPr>
        <w:pStyle w:val="BodyTextIndent"/>
        <w:ind w:left="5760" w:hanging="5040"/>
      </w:pPr>
      <w:smartTag w:uri="urn:schemas-microsoft-com:office:smarttags" w:element="City">
        <w:r>
          <w:t>Montgomery</w:t>
        </w:r>
      </w:smartTag>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r>
        <w:tab/>
      </w:r>
    </w:p>
    <w:p w:rsidR="00F75C1D" w:rsidRDefault="00F75C1D">
      <w:pPr>
        <w:pStyle w:val="BodyTextIndent"/>
        <w:ind w:left="5760" w:hanging="5040"/>
      </w:pPr>
      <w:smartTag w:uri="urn:schemas-microsoft-com:office:smarttags" w:element="Street">
        <w:smartTag w:uri="urn:schemas-microsoft-com:office:smarttags" w:element="address">
          <w:r>
            <w:t>1301 Piccard Drive</w:t>
          </w:r>
        </w:smartTag>
      </w:smartTag>
      <w:r>
        <w:t>, 2</w:t>
      </w:r>
      <w:r>
        <w:rPr>
          <w:vertAlign w:val="superscript"/>
        </w:rPr>
        <w:t>nd</w:t>
      </w:r>
      <w:r>
        <w:t xml:space="preserve"> Floor</w:t>
      </w:r>
      <w:r>
        <w:tab/>
      </w:r>
      <w:smartTag w:uri="urn:schemas-microsoft-com:office:smarttags" w:element="State">
        <w:r>
          <w:t>Washington</w:t>
        </w:r>
      </w:smartTag>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ind w:left="5760" w:hanging="5040"/>
      </w:pPr>
      <w:smartTag w:uri="urn:schemas-microsoft-com:office:smarttags" w:element="City">
        <w:smartTag w:uri="urn:schemas-microsoft-com:office:smarttags" w:element="place">
          <w:r>
            <w:t>Rockville</w:t>
          </w:r>
        </w:smartTag>
      </w:smartTag>
      <w:r>
        <w:t xml:space="preserve">, MD  </w:t>
      </w:r>
      <w:smartTag w:uri="urn:schemas-microsoft-com:office:smarttags" w:element="Street">
        <w:smartTag w:uri="urn:schemas-microsoft-com:office:smarttags" w:element="address">
          <w:r>
            <w:t>20850</w:t>
          </w:r>
          <w:r>
            <w:tab/>
            <w:t>122 N. Potomac Street</w:t>
          </w:r>
        </w:smartTag>
      </w:smartTag>
    </w:p>
    <w:p w:rsidR="00F75C1D" w:rsidRDefault="00F75C1D">
      <w:pPr>
        <w:pStyle w:val="BodyTextIndent"/>
        <w:numPr>
          <w:ilvl w:val="2"/>
          <w:numId w:val="17"/>
        </w:numPr>
      </w:pPr>
      <w:smartTag w:uri="urn:schemas-microsoft-com:office:smarttags" w:element="place">
        <w:smartTag w:uri="urn:schemas-microsoft-com:office:smarttags" w:element="City">
          <w:r>
            <w:t>Hagerstown</w:t>
          </w:r>
        </w:smartTag>
        <w:r>
          <w:t xml:space="preserve">, </w:t>
        </w:r>
        <w:smartTag w:uri="urn:schemas-microsoft-com:office:smarttags" w:element="State">
          <w:r>
            <w:t>MD</w:t>
          </w:r>
        </w:smartTag>
        <w:r>
          <w:t xml:space="preserve">  </w:t>
        </w:r>
        <w:smartTag w:uri="urn:schemas-microsoft-com:office:smarttags" w:element="PostalCode">
          <w:r>
            <w:t>21740</w:t>
          </w:r>
        </w:smartTag>
      </w:smartTag>
    </w:p>
    <w:p w:rsidR="00F75C1D" w:rsidRDefault="00F75C1D">
      <w:pPr>
        <w:pStyle w:val="BodyTextIndent"/>
      </w:pPr>
      <w:smartTag w:uri="urn:schemas-microsoft-com:office:smarttags" w:element="City">
        <w:smartTag w:uri="urn:schemas-microsoft-com:office:smarttags" w:element="place">
          <w:r>
            <w:t>Germantown</w:t>
          </w:r>
        </w:smartTag>
      </w:smartTag>
      <w:r>
        <w:tab/>
      </w:r>
      <w:r>
        <w:tab/>
      </w:r>
      <w:r>
        <w:tab/>
      </w:r>
      <w:r>
        <w:tab/>
      </w:r>
      <w:r>
        <w:tab/>
      </w:r>
      <w:r>
        <w:tab/>
        <w:t xml:space="preserve">Mail – </w:t>
      </w:r>
      <w:smartTag w:uri="urn:schemas-microsoft-com:office:smarttags" w:element="address">
        <w:smartTag w:uri="urn:schemas-microsoft-com:office:smarttags" w:element="Street">
          <w:r>
            <w:t>P.O. Box</w:t>
          </w:r>
        </w:smartTag>
        <w:r>
          <w:t xml:space="preserve"> 1419</w:t>
        </w:r>
      </w:smartTag>
    </w:p>
    <w:p w:rsidR="00F75C1D" w:rsidRDefault="00F75C1D">
      <w:pPr>
        <w:pStyle w:val="BodyTextIndent"/>
        <w:numPr>
          <w:ilvl w:val="2"/>
          <w:numId w:val="18"/>
        </w:numPr>
      </w:pPr>
      <w:smartTag w:uri="urn:schemas-microsoft-com:office:smarttags" w:element="place">
        <w:smartTag w:uri="urn:schemas-microsoft-com:office:smarttags" w:element="City">
          <w:r>
            <w:t>Hagerstown</w:t>
          </w:r>
        </w:smartTag>
        <w:r>
          <w:t xml:space="preserve">, </w:t>
        </w:r>
        <w:smartTag w:uri="urn:schemas-microsoft-com:office:smarttags" w:element="State">
          <w:r>
            <w:t>MD</w:t>
          </w:r>
        </w:smartTag>
        <w:r>
          <w:t xml:space="preserve">  </w:t>
        </w:r>
        <w:smartTag w:uri="urn:schemas-microsoft-com:office:smarttags" w:element="PostalCode">
          <w:r>
            <w:t>21741-1419</w:t>
          </w:r>
        </w:smartTag>
      </w:smartTag>
    </w:p>
    <w:p w:rsidR="00F75C1D" w:rsidRDefault="00F75C1D">
      <w:pPr>
        <w:pStyle w:val="BodyTextIndent"/>
      </w:pPr>
      <w:smartTag w:uri="urn:schemas-microsoft-com:office:smarttags" w:element="place">
        <w:r>
          <w:t>Silver Spring</w:t>
        </w:r>
      </w:smartTag>
      <w:r>
        <w:tab/>
      </w:r>
      <w:r>
        <w:tab/>
      </w:r>
      <w:r>
        <w:tab/>
      </w:r>
      <w:r>
        <w:tab/>
      </w:r>
      <w:r>
        <w:tab/>
      </w:r>
      <w:r>
        <w:tab/>
        <w:t>240-420-2100</w:t>
      </w:r>
    </w:p>
    <w:p w:rsidR="00F75C1D" w:rsidRDefault="000F1D47" w:rsidP="000F1D47">
      <w:pPr>
        <w:pStyle w:val="BodyTextIndent"/>
      </w:pPr>
      <w:r>
        <w:t>240-777-3100</w:t>
      </w:r>
    </w:p>
    <w:p w:rsidR="00F75C1D" w:rsidRDefault="00F75C1D">
      <w:pPr>
        <w:pStyle w:val="BodyTextIndent"/>
      </w:pPr>
    </w:p>
    <w:p w:rsidR="00F75C1D" w:rsidRDefault="00F75C1D">
      <w:pPr>
        <w:pStyle w:val="BodyTextIndent"/>
      </w:pPr>
      <w:smartTag w:uri="urn:schemas-microsoft-com:office:smarttags" w:element="City">
        <w:smartTag w:uri="urn:schemas-microsoft-com:office:smarttags" w:element="place">
          <w:r>
            <w:t>Prince George</w:t>
          </w:r>
        </w:smartTag>
      </w:smartTag>
      <w:r>
        <w:t>’s County DSS</w:t>
      </w:r>
      <w:r>
        <w:tab/>
      </w:r>
      <w:r>
        <w:tab/>
      </w:r>
      <w:r>
        <w:tab/>
      </w:r>
      <w:r>
        <w:tab/>
        <w:t>Wicomico County DSS</w:t>
      </w:r>
    </w:p>
    <w:p w:rsidR="00F75C1D" w:rsidRDefault="00F75C1D">
      <w:pPr>
        <w:pStyle w:val="BodyTextIndent"/>
      </w:pPr>
      <w:r>
        <w:t>6505 Belcrest Road</w:t>
      </w:r>
      <w:r>
        <w:tab/>
      </w:r>
      <w:r>
        <w:tab/>
      </w:r>
      <w:r>
        <w:tab/>
      </w:r>
      <w:r>
        <w:tab/>
      </w:r>
      <w:r>
        <w:tab/>
      </w:r>
      <w:r w:rsidR="0032036A">
        <w:t>31901 Tri-County Way, Ste 101</w:t>
      </w:r>
    </w:p>
    <w:p w:rsidR="00F75C1D" w:rsidRDefault="00F75C1D">
      <w:pPr>
        <w:pStyle w:val="BodyTextIndent"/>
      </w:pPr>
      <w:smartTag w:uri="urn:schemas-microsoft-com:office:smarttags" w:element="City">
        <w:r>
          <w:t>Hyattsville</w:t>
        </w:r>
      </w:smartTag>
      <w:r>
        <w:t xml:space="preserve">, </w:t>
      </w:r>
      <w:smartTag w:uri="urn:schemas-microsoft-com:office:smarttags" w:element="State">
        <w:r>
          <w:t>MD</w:t>
        </w:r>
      </w:smartTag>
      <w:r>
        <w:t xml:space="preserve">  </w:t>
      </w:r>
      <w:smartTag w:uri="urn:schemas-microsoft-com:office:smarttags" w:element="PostalCode">
        <w:r>
          <w:t>20782</w:t>
        </w:r>
      </w:smartTag>
      <w:r>
        <w:tab/>
      </w:r>
      <w:r>
        <w:tab/>
      </w:r>
      <w:r>
        <w:tab/>
      </w:r>
      <w:r>
        <w:tab/>
      </w:r>
      <w:smartTag w:uri="urn:schemas-microsoft-com:office:smarttags" w:element="place">
        <w:smartTag w:uri="urn:schemas-microsoft-com:office:smarttags" w:element="City">
          <w:r>
            <w:t>Salisbury</w:t>
          </w:r>
        </w:smartTag>
        <w:r>
          <w:t xml:space="preserve">, </w:t>
        </w:r>
        <w:smartTag w:uri="urn:schemas-microsoft-com:office:smarttags" w:element="State">
          <w:r>
            <w:t>MD</w:t>
          </w:r>
        </w:smartTag>
        <w:r>
          <w:t xml:space="preserve">  </w:t>
        </w:r>
        <w:smartTag w:uri="urn:schemas-microsoft-com:office:smarttags" w:element="PostalCode">
          <w:r>
            <w:t>21802-4966</w:t>
          </w:r>
        </w:smartTag>
      </w:smartTag>
    </w:p>
    <w:p w:rsidR="00F75C1D" w:rsidRDefault="00F75C1D">
      <w:pPr>
        <w:pStyle w:val="BodyTextIndent"/>
      </w:pPr>
      <w:r>
        <w:t>Mail – Centre Pointe</w:t>
      </w:r>
      <w:r>
        <w:tab/>
      </w:r>
      <w:r>
        <w:tab/>
      </w:r>
      <w:r>
        <w:tab/>
      </w:r>
      <w:r>
        <w:tab/>
      </w:r>
      <w:r>
        <w:tab/>
        <w:t xml:space="preserve">Mail – </w:t>
      </w:r>
      <w:smartTag w:uri="urn:schemas-microsoft-com:office:smarttags" w:element="address">
        <w:smartTag w:uri="urn:schemas-microsoft-com:office:smarttags" w:element="Street">
          <w:r>
            <w:t>P.O. Box</w:t>
          </w:r>
        </w:smartTag>
        <w:r>
          <w:t xml:space="preserve"> 2298</w:t>
        </w:r>
      </w:smartTag>
    </w:p>
    <w:p w:rsidR="00F75C1D" w:rsidRDefault="00F75C1D">
      <w:pPr>
        <w:pStyle w:val="BodyTextIndent"/>
      </w:pPr>
      <w:smartTag w:uri="urn:schemas-microsoft-com:office:smarttags" w:element="address">
        <w:smartTag w:uri="urn:schemas-microsoft-com:office:smarttags" w:element="Street">
          <w:r>
            <w:t>805 Brightseat Road</w:t>
          </w:r>
        </w:smartTag>
        <w:r>
          <w:tab/>
        </w:r>
        <w:r>
          <w:tab/>
        </w:r>
        <w:r>
          <w:tab/>
        </w:r>
        <w:r>
          <w:tab/>
        </w:r>
        <w:r>
          <w:tab/>
        </w:r>
        <w:smartTag w:uri="urn:schemas-microsoft-com:office:smarttags" w:element="City">
          <w:r>
            <w:t>Salisbury</w:t>
          </w:r>
        </w:smartTag>
        <w:r>
          <w:t xml:space="preserve">, </w:t>
        </w:r>
        <w:smartTag w:uri="urn:schemas-microsoft-com:office:smarttags" w:element="State">
          <w:r>
            <w:t>MD</w:t>
          </w:r>
        </w:smartTag>
        <w:r>
          <w:t xml:space="preserve">  </w:t>
        </w:r>
        <w:smartTag w:uri="urn:schemas-microsoft-com:office:smarttags" w:element="PostalCode">
          <w:r>
            <w:t>21802-2298</w:t>
          </w:r>
        </w:smartTag>
      </w:smartTag>
    </w:p>
    <w:p w:rsidR="00F75C1D" w:rsidRDefault="00F75C1D">
      <w:pPr>
        <w:pStyle w:val="BodyTextIndent"/>
      </w:pPr>
      <w:smartTag w:uri="urn:schemas-microsoft-com:office:smarttags" w:element="place">
        <w:smartTag w:uri="urn:schemas-microsoft-com:office:smarttags" w:element="City">
          <w:r>
            <w:t>Landover</w:t>
          </w:r>
        </w:smartTag>
        <w:r>
          <w:t xml:space="preserve">, </w:t>
        </w:r>
        <w:smartTag w:uri="urn:schemas-microsoft-com:office:smarttags" w:element="State">
          <w:r>
            <w:t>MD</w:t>
          </w:r>
        </w:smartTag>
        <w:r>
          <w:t xml:space="preserve">  </w:t>
        </w:r>
        <w:smartTag w:uri="urn:schemas-microsoft-com:office:smarttags" w:element="PostalCode">
          <w:r>
            <w:t>20785-4723</w:t>
          </w:r>
        </w:smartTag>
      </w:smartTag>
      <w:r>
        <w:tab/>
      </w:r>
      <w:r>
        <w:tab/>
      </w:r>
      <w:r>
        <w:tab/>
      </w:r>
      <w:r>
        <w:tab/>
        <w:t>410-</w:t>
      </w:r>
      <w:r w:rsidR="000F1D47">
        <w:t>713-3900</w:t>
      </w:r>
    </w:p>
    <w:p w:rsidR="00F75C1D" w:rsidRDefault="0032036A">
      <w:pPr>
        <w:pStyle w:val="BodyTextIndent"/>
      </w:pPr>
      <w:r>
        <w:t>301-909-2</w:t>
      </w:r>
      <w:r w:rsidR="00F75C1D">
        <w:t>000</w:t>
      </w:r>
    </w:p>
    <w:p w:rsidR="00F75C1D" w:rsidRDefault="00F75C1D">
      <w:pPr>
        <w:pStyle w:val="BodyTextIndent"/>
      </w:pPr>
      <w:r>
        <w:tab/>
      </w:r>
      <w:r>
        <w:tab/>
      </w:r>
      <w:r>
        <w:tab/>
      </w:r>
      <w:r>
        <w:tab/>
      </w:r>
      <w:r>
        <w:tab/>
      </w:r>
      <w:r>
        <w:tab/>
      </w:r>
      <w:r>
        <w:tab/>
      </w:r>
      <w:smartTag w:uri="urn:schemas-microsoft-com:office:smarttags" w:element="City">
        <w:r>
          <w:t>Worcester</w:t>
        </w:r>
      </w:smartTag>
      <w:r>
        <w:t xml:space="preserve">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pPr>
      <w:r>
        <w:t xml:space="preserve">Queen Anne’s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r>
        <w:tab/>
      </w:r>
      <w:r>
        <w:tab/>
      </w:r>
      <w:r>
        <w:tab/>
      </w:r>
      <w:r>
        <w:tab/>
        <w:t>299 Commerce Street</w:t>
      </w:r>
    </w:p>
    <w:p w:rsidR="00F75C1D" w:rsidRDefault="0032036A">
      <w:pPr>
        <w:pStyle w:val="BodyTextIndent"/>
      </w:pPr>
      <w:r>
        <w:t>125 Comet Street</w:t>
      </w:r>
      <w:r w:rsidR="00F75C1D">
        <w:tab/>
      </w:r>
      <w:r w:rsidR="00F75C1D">
        <w:tab/>
      </w:r>
      <w:r w:rsidR="00F75C1D">
        <w:tab/>
      </w:r>
      <w:r w:rsidR="00F75C1D">
        <w:tab/>
      </w:r>
      <w:r w:rsidR="00F75C1D">
        <w:tab/>
        <w:t>Snow Hill, MD  21863</w:t>
      </w:r>
    </w:p>
    <w:p w:rsidR="00F75C1D" w:rsidRDefault="00F75C1D">
      <w:pPr>
        <w:pStyle w:val="BodyTextIndent"/>
      </w:pPr>
      <w:smartTag w:uri="urn:schemas-microsoft-com:office:smarttags" w:element="place">
        <w:smartTag w:uri="urn:schemas-microsoft-com:office:smarttags" w:element="City">
          <w:r>
            <w:t>Centreville</w:t>
          </w:r>
        </w:smartTag>
        <w:r>
          <w:t xml:space="preserve">, </w:t>
        </w:r>
        <w:smartTag w:uri="urn:schemas-microsoft-com:office:smarttags" w:element="State">
          <w:r>
            <w:t>MD</w:t>
          </w:r>
        </w:smartTag>
        <w:r>
          <w:t xml:space="preserve">  </w:t>
        </w:r>
        <w:smartTag w:uri="urn:schemas-microsoft-com:office:smarttags" w:element="PostalCode">
          <w:r>
            <w:t>21617-1089</w:t>
          </w:r>
        </w:smartTag>
      </w:smartTag>
      <w:r>
        <w:tab/>
      </w:r>
      <w:r>
        <w:tab/>
      </w:r>
      <w:r>
        <w:tab/>
      </w:r>
      <w:r>
        <w:tab/>
        <w:t xml:space="preserve">Mail – </w:t>
      </w:r>
      <w:smartTag w:uri="urn:schemas-microsoft-com:office:smarttags" w:element="address">
        <w:smartTag w:uri="urn:schemas-microsoft-com:office:smarttags" w:element="Street">
          <w:r>
            <w:t>P.O. Box</w:t>
          </w:r>
        </w:smartTag>
        <w:r>
          <w:t xml:space="preserve"> 39</w:t>
        </w:r>
      </w:smartTag>
    </w:p>
    <w:p w:rsidR="00F75C1D" w:rsidRDefault="00F75C1D">
      <w:pPr>
        <w:pStyle w:val="BodyTextIndent"/>
        <w:numPr>
          <w:ilvl w:val="2"/>
          <w:numId w:val="20"/>
        </w:numPr>
      </w:pPr>
      <w:smartTag w:uri="urn:schemas-microsoft-com:office:smarttags" w:element="place">
        <w:smartTag w:uri="urn:schemas-microsoft-com:office:smarttags" w:element="City">
          <w:r>
            <w:t>Snow Hill</w:t>
          </w:r>
        </w:smartTag>
        <w:r>
          <w:t xml:space="preserve">, </w:t>
        </w:r>
        <w:smartTag w:uri="urn:schemas-microsoft-com:office:smarttags" w:element="State">
          <w:r>
            <w:t>MD</w:t>
          </w:r>
        </w:smartTag>
        <w:r>
          <w:t xml:space="preserve">  </w:t>
        </w:r>
        <w:smartTag w:uri="urn:schemas-microsoft-com:office:smarttags" w:element="PostalCode">
          <w:r>
            <w:t>21863-0039</w:t>
          </w:r>
        </w:smartTag>
      </w:smartTag>
    </w:p>
    <w:p w:rsidR="00F75C1D" w:rsidRDefault="00F75C1D">
      <w:pPr>
        <w:pStyle w:val="BodyTextIndent"/>
        <w:ind w:left="5760"/>
      </w:pPr>
      <w:r>
        <w:t>410-677-6800</w:t>
      </w:r>
    </w:p>
    <w:p w:rsidR="00F75C1D" w:rsidRDefault="00F75C1D">
      <w:pPr>
        <w:pStyle w:val="BodyTextIndent"/>
      </w:pPr>
      <w:r>
        <w:t xml:space="preserve">St. Mary’s </w:t>
      </w:r>
      <w:smartTag w:uri="urn:schemas-microsoft-com:office:smarttags" w:element="place">
        <w:smartTag w:uri="urn:schemas-microsoft-com:office:smarttags" w:element="PlaceType">
          <w:r>
            <w:t>County</w:t>
          </w:r>
        </w:smartTag>
        <w:r>
          <w:t xml:space="preserve"> </w:t>
        </w:r>
        <w:smartTag w:uri="urn:schemas-microsoft-com:office:smarttags" w:element="PlaceName">
          <w:r>
            <w:t>DSS</w:t>
          </w:r>
        </w:smartTag>
      </w:smartTag>
    </w:p>
    <w:p w:rsidR="00F75C1D" w:rsidRDefault="00F75C1D">
      <w:pPr>
        <w:pStyle w:val="BodyTextIndent"/>
      </w:pPr>
      <w:r>
        <w:t>Carter Bldg. 23110 Leonard Hall Dr.</w:t>
      </w:r>
    </w:p>
    <w:p w:rsidR="00F75C1D" w:rsidRDefault="00F75C1D">
      <w:pPr>
        <w:pStyle w:val="BodyTextIndent"/>
      </w:pPr>
      <w:smartTag w:uri="urn:schemas-microsoft-com:office:smarttags" w:element="place">
        <w:smartTag w:uri="urn:schemas-microsoft-com:office:smarttags" w:element="City">
          <w:r>
            <w:t>Leonardtown</w:t>
          </w:r>
        </w:smartTag>
        <w:r>
          <w:t xml:space="preserve">, </w:t>
        </w:r>
        <w:smartTag w:uri="urn:schemas-microsoft-com:office:smarttags" w:element="State">
          <w:r>
            <w:t>MD</w:t>
          </w:r>
        </w:smartTag>
        <w:r>
          <w:t xml:space="preserve">  </w:t>
        </w:r>
        <w:smartTag w:uri="urn:schemas-microsoft-com:office:smarttags" w:element="PostalCode">
          <w:r>
            <w:t>20650</w:t>
          </w:r>
        </w:smartTag>
      </w:smartTag>
    </w:p>
    <w:p w:rsidR="00F75C1D" w:rsidRDefault="00F75C1D">
      <w:pPr>
        <w:pStyle w:val="BodyTextIndent"/>
      </w:pPr>
      <w:r>
        <w:t xml:space="preserve">Mail – </w:t>
      </w:r>
      <w:smartTag w:uri="urn:schemas-microsoft-com:office:smarttags" w:element="address">
        <w:smartTag w:uri="urn:schemas-microsoft-com:office:smarttags" w:element="Street">
          <w:r>
            <w:t>P.O. Box</w:t>
          </w:r>
        </w:smartTag>
        <w:r>
          <w:t xml:space="preserve"> 509</w:t>
        </w:r>
      </w:smartTag>
    </w:p>
    <w:p w:rsidR="00F75C1D" w:rsidRDefault="00F75C1D">
      <w:pPr>
        <w:pStyle w:val="BodyTextIndent"/>
      </w:pPr>
      <w:smartTag w:uri="urn:schemas-microsoft-com:office:smarttags" w:element="place">
        <w:smartTag w:uri="urn:schemas-microsoft-com:office:smarttags" w:element="City">
          <w:r>
            <w:t>Leonardtown</w:t>
          </w:r>
        </w:smartTag>
        <w:r>
          <w:t xml:space="preserve">, </w:t>
        </w:r>
        <w:smartTag w:uri="urn:schemas-microsoft-com:office:smarttags" w:element="State">
          <w:r>
            <w:t>MD</w:t>
          </w:r>
        </w:smartTag>
        <w:r>
          <w:t xml:space="preserve">  </w:t>
        </w:r>
        <w:smartTag w:uri="urn:schemas-microsoft-com:office:smarttags" w:element="PostalCode">
          <w:r>
            <w:t>20650</w:t>
          </w:r>
        </w:smartTag>
      </w:smartTag>
    </w:p>
    <w:p w:rsidR="00F75C1D" w:rsidRDefault="00F75C1D">
      <w:pPr>
        <w:pStyle w:val="BodyTextIndent"/>
      </w:pPr>
      <w:r>
        <w:t>240-895-7000</w:t>
      </w:r>
    </w:p>
    <w:p w:rsidR="00F75C1D" w:rsidRDefault="00F75C1D">
      <w:pPr>
        <w:pStyle w:val="BodyTextIndent"/>
        <w:rPr>
          <w:b/>
          <w:bCs/>
          <w:u w:val="single"/>
        </w:rPr>
      </w:pPr>
    </w:p>
    <w:p w:rsidR="00F92BFF" w:rsidRDefault="00F92BFF">
      <w:pPr>
        <w:pStyle w:val="BodyTextIndent"/>
        <w:rPr>
          <w:b/>
          <w:bCs/>
        </w:rPr>
      </w:pPr>
    </w:p>
    <w:p w:rsidR="00F92BFF" w:rsidRDefault="00F92BFF">
      <w:pPr>
        <w:pStyle w:val="BodyTextIndent"/>
        <w:rPr>
          <w:b/>
          <w:bCs/>
        </w:rPr>
      </w:pPr>
    </w:p>
    <w:p w:rsidR="00F92BFF" w:rsidRDefault="00F92BFF">
      <w:pPr>
        <w:pStyle w:val="BodyTextIndent"/>
        <w:rPr>
          <w:b/>
          <w:bCs/>
        </w:rPr>
      </w:pPr>
    </w:p>
    <w:p w:rsidR="00F92BFF" w:rsidRDefault="00F92BFF">
      <w:pPr>
        <w:pStyle w:val="BodyTextIndent"/>
        <w:rPr>
          <w:b/>
          <w:bCs/>
        </w:rPr>
      </w:pPr>
    </w:p>
    <w:p w:rsidR="00F75C1D" w:rsidRDefault="00F75C1D">
      <w:pPr>
        <w:pStyle w:val="BodyTextIndent"/>
        <w:rPr>
          <w:b/>
          <w:bCs/>
        </w:rPr>
      </w:pPr>
      <w:r>
        <w:rPr>
          <w:b/>
          <w:bCs/>
        </w:rPr>
        <w:t>FREQUENTLY ASKED QUESTIONS</w:t>
      </w:r>
    </w:p>
    <w:p w:rsidR="00F75C1D" w:rsidRDefault="00F75C1D">
      <w:pPr>
        <w:pStyle w:val="BodyTextIndent"/>
        <w:rPr>
          <w:b/>
          <w:bCs/>
        </w:rPr>
      </w:pPr>
    </w:p>
    <w:p w:rsidR="00F75C1D" w:rsidRDefault="00F75C1D">
      <w:pPr>
        <w:pStyle w:val="BodyTextIndent"/>
        <w:rPr>
          <w:b/>
          <w:bCs/>
          <w:u w:val="single"/>
        </w:rPr>
      </w:pPr>
    </w:p>
    <w:p w:rsidR="00F75C1D" w:rsidRDefault="00F75C1D">
      <w:pPr>
        <w:pStyle w:val="BodyTextIndent"/>
        <w:numPr>
          <w:ilvl w:val="0"/>
          <w:numId w:val="21"/>
        </w:numPr>
        <w:rPr>
          <w:b/>
          <w:bCs/>
        </w:rPr>
      </w:pPr>
      <w:r>
        <w:rPr>
          <w:b/>
          <w:bCs/>
        </w:rPr>
        <w:t>When can a provider bill a recipient?</w:t>
      </w:r>
    </w:p>
    <w:p w:rsidR="00F75C1D" w:rsidRDefault="00F75C1D">
      <w:pPr>
        <w:pStyle w:val="BodyTextIndent"/>
      </w:pPr>
    </w:p>
    <w:p w:rsidR="00F75C1D" w:rsidRDefault="00F75C1D">
      <w:pPr>
        <w:pStyle w:val="BodyTextIndent"/>
        <w:ind w:left="1440"/>
      </w:pPr>
      <w:r>
        <w:t>You can bill the recipient only under the following circumstances:</w:t>
      </w:r>
    </w:p>
    <w:p w:rsidR="00F75C1D" w:rsidRDefault="00F75C1D">
      <w:pPr>
        <w:pStyle w:val="BodyTextIndent"/>
        <w:ind w:left="1440"/>
      </w:pPr>
    </w:p>
    <w:p w:rsidR="00F75C1D" w:rsidRDefault="00F75C1D">
      <w:pPr>
        <w:pStyle w:val="BodyTextIndent"/>
        <w:numPr>
          <w:ilvl w:val="0"/>
          <w:numId w:val="22"/>
        </w:numPr>
      </w:pPr>
      <w:r>
        <w:t>If the service provided is not covered by Medical Assistance and you have notified the recipient prior to providing the care that the service is not covered; or</w:t>
      </w:r>
    </w:p>
    <w:p w:rsidR="00F75C1D" w:rsidRDefault="00F75C1D">
      <w:pPr>
        <w:pStyle w:val="BodyTextIndent"/>
        <w:ind w:left="2160"/>
      </w:pPr>
    </w:p>
    <w:p w:rsidR="00F75C1D" w:rsidRDefault="00F75C1D">
      <w:pPr>
        <w:pStyle w:val="BodyTextIndent"/>
        <w:numPr>
          <w:ilvl w:val="0"/>
          <w:numId w:val="22"/>
        </w:numPr>
      </w:pPr>
      <w:r>
        <w:t>If the EVS reported a message that the recipient is not eligible for Medical Assistance on the date you provided services.</w:t>
      </w:r>
    </w:p>
    <w:p w:rsidR="00F75C1D" w:rsidRDefault="00F75C1D">
      <w:pPr>
        <w:pStyle w:val="BodyTextIndent"/>
        <w:ind w:left="2160"/>
      </w:pPr>
    </w:p>
    <w:p w:rsidR="00F75C1D" w:rsidRDefault="00F75C1D">
      <w:pPr>
        <w:pStyle w:val="BodyTextIndent"/>
        <w:ind w:left="2160"/>
      </w:pPr>
    </w:p>
    <w:p w:rsidR="00F75C1D" w:rsidRDefault="00F75C1D">
      <w:pPr>
        <w:pStyle w:val="BodyTextIndent"/>
        <w:numPr>
          <w:ilvl w:val="0"/>
          <w:numId w:val="21"/>
        </w:numPr>
        <w:rPr>
          <w:b/>
          <w:bCs/>
        </w:rPr>
      </w:pPr>
      <w:r>
        <w:rPr>
          <w:b/>
          <w:bCs/>
        </w:rPr>
        <w:t xml:space="preserve">Can a provider bill </w:t>
      </w:r>
      <w:smartTag w:uri="urn:schemas-microsoft-com:office:smarttags" w:element="State">
        <w:smartTag w:uri="urn:schemas-microsoft-com:office:smarttags" w:element="place">
          <w:r>
            <w:rPr>
              <w:b/>
              <w:bCs/>
            </w:rPr>
            <w:t>Maryland</w:t>
          </w:r>
        </w:smartTag>
      </w:smartTag>
      <w:r>
        <w:rPr>
          <w:b/>
          <w:bCs/>
        </w:rPr>
        <w:t xml:space="preserve"> Medicaid recipients for missed appointment?</w:t>
      </w:r>
    </w:p>
    <w:p w:rsidR="00F75C1D" w:rsidRDefault="00F75C1D">
      <w:pPr>
        <w:pStyle w:val="BodyTextIndent"/>
      </w:pPr>
    </w:p>
    <w:p w:rsidR="00F75C1D" w:rsidRDefault="00F75C1D">
      <w:pPr>
        <w:pStyle w:val="BodyTextIndent"/>
        <w:ind w:left="1440"/>
      </w:pPr>
      <w:r w:rsidRPr="00404697">
        <w:rPr>
          <w:b/>
        </w:rPr>
        <w:t>No</w:t>
      </w:r>
      <w:r>
        <w:t>.  Federal policy prohibits providers from billing Medicaid recipients for</w:t>
      </w:r>
    </w:p>
    <w:p w:rsidR="00F75C1D" w:rsidRDefault="00F75C1D">
      <w:pPr>
        <w:pStyle w:val="BodyTextIndent"/>
        <w:ind w:left="1440"/>
      </w:pPr>
      <w:r>
        <w:t>any missed appointments.  To obtain a copy of the transmittal (MCO #52)</w:t>
      </w:r>
    </w:p>
    <w:p w:rsidR="00F75C1D" w:rsidRDefault="00F75C1D">
      <w:pPr>
        <w:pStyle w:val="BodyTextIndent"/>
        <w:ind w:left="1440"/>
        <w:rPr>
          <w:b/>
          <w:bCs/>
          <w:i/>
          <w:iCs/>
        </w:rPr>
      </w:pPr>
      <w:r>
        <w:t xml:space="preserve">that explains this policy, visit </w:t>
      </w:r>
      <w:r>
        <w:rPr>
          <w:i/>
          <w:iCs/>
        </w:rPr>
        <w:t xml:space="preserve"> </w:t>
      </w:r>
      <w:hyperlink r:id="rId37" w:history="1">
        <w:r w:rsidR="00C55690" w:rsidRPr="002B6702">
          <w:rPr>
            <w:rStyle w:val="Hyperlink"/>
            <w:b/>
            <w:bCs/>
            <w:i/>
            <w:iCs/>
          </w:rPr>
          <w:t>http://mmcp.dhmh.maryland.gov/SitePages?Provider%20Information.aspx</w:t>
        </w:r>
      </w:hyperlink>
      <w:r>
        <w:rPr>
          <w:b/>
          <w:bCs/>
          <w:i/>
          <w:iCs/>
        </w:rPr>
        <w:t>.</w:t>
      </w:r>
    </w:p>
    <w:p w:rsidR="00F75C1D" w:rsidRDefault="00F75C1D">
      <w:pPr>
        <w:pStyle w:val="BodyTextIndent"/>
        <w:ind w:left="1440"/>
      </w:pPr>
    </w:p>
    <w:p w:rsidR="00F75C1D" w:rsidRDefault="00F75C1D">
      <w:pPr>
        <w:pStyle w:val="BodyTextIndent"/>
        <w:ind w:left="1440"/>
      </w:pPr>
    </w:p>
    <w:p w:rsidR="00F75C1D" w:rsidRDefault="00F75C1D">
      <w:pPr>
        <w:pStyle w:val="BodyTextIndent"/>
        <w:numPr>
          <w:ilvl w:val="0"/>
          <w:numId w:val="21"/>
        </w:numPr>
        <w:rPr>
          <w:b/>
          <w:bCs/>
        </w:rPr>
      </w:pPr>
      <w:r>
        <w:rPr>
          <w:b/>
          <w:bCs/>
        </w:rPr>
        <w:t>Where can a provider call to check the status of claims?</w:t>
      </w:r>
    </w:p>
    <w:p w:rsidR="00F75C1D" w:rsidRDefault="00F75C1D">
      <w:pPr>
        <w:pStyle w:val="BodyTextIndent"/>
        <w:ind w:left="780"/>
      </w:pPr>
    </w:p>
    <w:p w:rsidR="00F75C1D" w:rsidRDefault="00F75C1D">
      <w:pPr>
        <w:pStyle w:val="BodyTextIndent"/>
        <w:ind w:left="1440"/>
      </w:pPr>
      <w:r>
        <w:t>Provider Relations is available Monday-Friday to assist providers with questions regarding the status of claims.  To reach a representative, call 410-767-5503 or</w:t>
      </w:r>
    </w:p>
    <w:p w:rsidR="00F75C1D" w:rsidRDefault="00F75C1D">
      <w:pPr>
        <w:pStyle w:val="BodyTextIndent"/>
        <w:ind w:left="1440"/>
      </w:pPr>
      <w:r>
        <w:t>1-800-445-1159 between 8:00 am – 5:00 pm and select option #2.</w:t>
      </w:r>
      <w:r w:rsidR="00C55690">
        <w:t xml:space="preserve">  Providers can now check the status of claims on the eMedicaid website by adding the claim lookup feature.  The site administrator has to add this feature to all users.</w:t>
      </w:r>
    </w:p>
    <w:p w:rsidR="00F75C1D" w:rsidRDefault="00F75C1D">
      <w:pPr>
        <w:pStyle w:val="BodyTextIndent"/>
        <w:ind w:left="1440"/>
      </w:pPr>
    </w:p>
    <w:p w:rsidR="00F75C1D" w:rsidRDefault="00F75C1D">
      <w:pPr>
        <w:pStyle w:val="BodyTextIndent"/>
        <w:numPr>
          <w:ilvl w:val="0"/>
          <w:numId w:val="21"/>
        </w:numPr>
        <w:rPr>
          <w:b/>
          <w:bCs/>
        </w:rPr>
      </w:pPr>
      <w:r>
        <w:rPr>
          <w:b/>
          <w:bCs/>
        </w:rPr>
        <w:t>Where can a provider obtain a copy of a Remittance Advice (RA)?</w:t>
      </w:r>
    </w:p>
    <w:p w:rsidR="00F75C1D" w:rsidRDefault="00F75C1D">
      <w:pPr>
        <w:pStyle w:val="BodyTextIndent"/>
      </w:pPr>
    </w:p>
    <w:p w:rsidR="00F75C1D" w:rsidRDefault="00F75C1D">
      <w:pPr>
        <w:pStyle w:val="BodyTextIndent"/>
        <w:ind w:left="1440"/>
      </w:pPr>
      <w:r>
        <w:t xml:space="preserve">Copies of RAs are available for up to two years by accessing the Program’s website at </w:t>
      </w:r>
      <w:hyperlink r:id="rId38" w:history="1">
        <w:r>
          <w:rPr>
            <w:rStyle w:val="Hyperlink"/>
            <w:b/>
            <w:bCs/>
            <w:i/>
            <w:iCs/>
            <w:u w:val="none"/>
          </w:rPr>
          <w:t>www.emdhealthchoice.org</w:t>
        </w:r>
      </w:hyperlink>
      <w:r>
        <w:rPr>
          <w:b/>
          <w:bCs/>
          <w:i/>
          <w:iCs/>
        </w:rPr>
        <w:t>,</w:t>
      </w:r>
      <w:r>
        <w:t xml:space="preserve"> eMedicaid registration must be completed by an Administrator.  </w:t>
      </w:r>
    </w:p>
    <w:p w:rsidR="00F75C1D" w:rsidRDefault="00F75C1D">
      <w:pPr>
        <w:pStyle w:val="BodyTextIndent"/>
        <w:ind w:left="1440"/>
      </w:pPr>
    </w:p>
    <w:p w:rsidR="00F75C1D" w:rsidRDefault="00F75C1D">
      <w:pPr>
        <w:pStyle w:val="BodyTextIndent"/>
        <w:numPr>
          <w:ilvl w:val="0"/>
          <w:numId w:val="21"/>
        </w:numPr>
        <w:rPr>
          <w:b/>
          <w:bCs/>
        </w:rPr>
      </w:pPr>
      <w:r>
        <w:rPr>
          <w:b/>
          <w:bCs/>
        </w:rPr>
        <w:t>How can a provider request a check tracer?</w:t>
      </w:r>
    </w:p>
    <w:p w:rsidR="00F75C1D" w:rsidRDefault="00F75C1D">
      <w:pPr>
        <w:pStyle w:val="BodyTextIndent"/>
      </w:pPr>
    </w:p>
    <w:p w:rsidR="00F75C1D" w:rsidRDefault="00F75C1D">
      <w:pPr>
        <w:pStyle w:val="BodyTextIndent"/>
        <w:ind w:left="1440"/>
      </w:pPr>
      <w:r>
        <w:t>You may call Provider Relations (410) 767-5</w:t>
      </w:r>
      <w:r w:rsidR="00C4665E">
        <w:t>503</w:t>
      </w:r>
      <w:r>
        <w:t xml:space="preserve"> between the hours of</w:t>
      </w:r>
    </w:p>
    <w:p w:rsidR="00F75C1D" w:rsidRDefault="00F75C1D">
      <w:pPr>
        <w:pStyle w:val="BodyTextIndent"/>
        <w:ind w:left="1440"/>
      </w:pPr>
      <w:r>
        <w:t>8:00 am to 4:30 pm.</w:t>
      </w:r>
    </w:p>
    <w:p w:rsidR="00F75C1D" w:rsidRDefault="00F75C1D">
      <w:pPr>
        <w:pStyle w:val="BodyTextIndent"/>
        <w:ind w:left="1440"/>
      </w:pPr>
    </w:p>
    <w:p w:rsidR="00F75C1D" w:rsidRDefault="00F75C1D">
      <w:pPr>
        <w:pStyle w:val="BodyTextIndent"/>
        <w:numPr>
          <w:ilvl w:val="0"/>
          <w:numId w:val="21"/>
        </w:numPr>
        <w:rPr>
          <w:b/>
          <w:bCs/>
        </w:rPr>
      </w:pPr>
      <w:r>
        <w:rPr>
          <w:b/>
          <w:bCs/>
        </w:rPr>
        <w:t>Can you check EVS for future dates?</w:t>
      </w:r>
    </w:p>
    <w:p w:rsidR="00F75C1D" w:rsidRDefault="00F75C1D">
      <w:pPr>
        <w:pStyle w:val="BodyTextIndent"/>
      </w:pPr>
    </w:p>
    <w:p w:rsidR="00F75C1D" w:rsidRDefault="00F75C1D">
      <w:pPr>
        <w:pStyle w:val="BodyTextIndent"/>
        <w:ind w:left="1440"/>
      </w:pPr>
      <w:r>
        <w:t>No, however you can check EVS for past eligibility up to one year.</w:t>
      </w:r>
    </w:p>
    <w:p w:rsidR="00F75C1D" w:rsidRDefault="00F75C1D">
      <w:pPr>
        <w:pStyle w:val="BodyTextIndent"/>
        <w:ind w:left="1440"/>
      </w:pPr>
    </w:p>
    <w:p w:rsidR="00F75C1D" w:rsidRDefault="00F75C1D">
      <w:pPr>
        <w:pStyle w:val="BodyTextIndent"/>
        <w:ind w:left="1440"/>
      </w:pPr>
    </w:p>
    <w:p w:rsidR="00F75C1D" w:rsidRDefault="00F75C1D">
      <w:pPr>
        <w:pStyle w:val="BodyTextIndent"/>
        <w:numPr>
          <w:ilvl w:val="0"/>
          <w:numId w:val="21"/>
        </w:numPr>
        <w:rPr>
          <w:b/>
          <w:bCs/>
        </w:rPr>
      </w:pPr>
      <w:r>
        <w:rPr>
          <w:b/>
          <w:bCs/>
        </w:rPr>
        <w:t>How long does a provider have to file a claim?</w:t>
      </w:r>
    </w:p>
    <w:p w:rsidR="00F75C1D" w:rsidRDefault="00F75C1D">
      <w:pPr>
        <w:pStyle w:val="BodyTextIndent"/>
      </w:pPr>
    </w:p>
    <w:p w:rsidR="00F75C1D" w:rsidRDefault="00F75C1D">
      <w:pPr>
        <w:pStyle w:val="BodyTextIndent"/>
        <w:ind w:left="1440"/>
      </w:pPr>
      <w:r>
        <w:t>A provider has twelve months from the date of service to submit a claim for payment.  For other time statutes, see page two.</w:t>
      </w:r>
    </w:p>
    <w:p w:rsidR="00F75C1D" w:rsidRDefault="00F75C1D">
      <w:pPr>
        <w:pStyle w:val="BodyTextIndent"/>
        <w:ind w:left="1440"/>
      </w:pPr>
    </w:p>
    <w:p w:rsidR="00F75C1D" w:rsidRDefault="00F75C1D">
      <w:pPr>
        <w:pStyle w:val="BodyTextIndent"/>
        <w:ind w:left="1440"/>
      </w:pPr>
    </w:p>
    <w:p w:rsidR="00F75C1D" w:rsidRDefault="00F75C1D">
      <w:pPr>
        <w:pStyle w:val="BodyTextIndent"/>
        <w:numPr>
          <w:ilvl w:val="0"/>
          <w:numId w:val="21"/>
        </w:numPr>
        <w:rPr>
          <w:b/>
          <w:bCs/>
        </w:rPr>
      </w:pPr>
      <w:r>
        <w:rPr>
          <w:b/>
          <w:bCs/>
        </w:rPr>
        <w:t>Claims should be mailed to what address?</w:t>
      </w:r>
    </w:p>
    <w:p w:rsidR="00F75C1D" w:rsidRDefault="00F75C1D">
      <w:pPr>
        <w:pStyle w:val="BodyTextIndent"/>
        <w:ind w:left="780"/>
      </w:pPr>
    </w:p>
    <w:p w:rsidR="00F75C1D" w:rsidRDefault="00F75C1D">
      <w:pPr>
        <w:pStyle w:val="BodyTextIndent"/>
        <w:ind w:left="1440"/>
      </w:pPr>
      <w:r>
        <w:t>Claims Processing</w:t>
      </w:r>
    </w:p>
    <w:p w:rsidR="00F75C1D" w:rsidRDefault="00F75C1D">
      <w:pPr>
        <w:pStyle w:val="BodyTextIndent"/>
        <w:ind w:left="1440"/>
      </w:pPr>
      <w:smartTag w:uri="urn:schemas-microsoft-com:office:smarttags" w:element="address">
        <w:smartTag w:uri="urn:schemas-microsoft-com:office:smarttags" w:element="Street">
          <w:r>
            <w:t>P.O. Box</w:t>
          </w:r>
        </w:smartTag>
        <w:r>
          <w:t xml:space="preserve"> 1935</w:t>
        </w:r>
      </w:smartTag>
    </w:p>
    <w:p w:rsidR="00F75C1D" w:rsidRDefault="00F75C1D">
      <w:pPr>
        <w:pStyle w:val="BodyTextIndent"/>
        <w:ind w:left="1440"/>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21203</w:t>
          </w:r>
        </w:smartTag>
      </w:smartTag>
    </w:p>
    <w:p w:rsidR="00F75C1D" w:rsidRDefault="00F75C1D">
      <w:pPr>
        <w:pStyle w:val="BodyTextIndent"/>
        <w:ind w:left="1440"/>
      </w:pPr>
    </w:p>
    <w:p w:rsidR="00F75C1D" w:rsidRDefault="00F75C1D">
      <w:pPr>
        <w:pStyle w:val="BodyTextIndent"/>
        <w:ind w:left="1440"/>
      </w:pPr>
    </w:p>
    <w:p w:rsidR="00F75C1D" w:rsidRDefault="00F75C1D">
      <w:pPr>
        <w:pStyle w:val="BodyTextIndent"/>
        <w:numPr>
          <w:ilvl w:val="0"/>
          <w:numId w:val="21"/>
        </w:numPr>
        <w:rPr>
          <w:b/>
          <w:bCs/>
        </w:rPr>
      </w:pPr>
      <w:r>
        <w:rPr>
          <w:b/>
          <w:bCs/>
        </w:rPr>
        <w:t>How long should I wait before I check claim status?</w:t>
      </w:r>
    </w:p>
    <w:p w:rsidR="00F75C1D" w:rsidRDefault="00F75C1D">
      <w:pPr>
        <w:pStyle w:val="BodyTextIndent"/>
        <w:rPr>
          <w:b/>
          <w:bCs/>
        </w:rPr>
      </w:pPr>
    </w:p>
    <w:p w:rsidR="00F75C1D" w:rsidRDefault="00F75C1D">
      <w:pPr>
        <w:pStyle w:val="BodyTextIndent"/>
        <w:ind w:left="1440"/>
      </w:pPr>
      <w:r>
        <w:t>Under normal conditions, if you have sent a paper claim, wait four to six weeks before calling Provider Relations.  When billing electronically, please allow two weeks.</w:t>
      </w:r>
    </w:p>
    <w:p w:rsidR="00F75C1D" w:rsidRDefault="00F75C1D">
      <w:pPr>
        <w:pStyle w:val="BodyTextIndent"/>
        <w:ind w:left="1440"/>
      </w:pPr>
    </w:p>
    <w:p w:rsidR="00F75C1D" w:rsidRDefault="00F75C1D">
      <w:pPr>
        <w:pStyle w:val="BodyTextIndent"/>
        <w:ind w:left="0"/>
      </w:pPr>
      <w:r>
        <w:br w:type="page"/>
      </w:r>
      <w:r w:rsidR="0024457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39" o:title="cms1500"/>
          </v:shape>
        </w:pict>
      </w:r>
    </w:p>
    <w:p w:rsidR="00F75C1D" w:rsidRDefault="00244573">
      <w:pPr>
        <w:pStyle w:val="BodyTextIndent"/>
        <w:ind w:left="0"/>
      </w:pPr>
      <w:r>
        <w:pict>
          <v:shape id="_x0000_i1026" type="#_x0000_t75" style="width:467.25pt;height:643.5pt">
            <v:imagedata r:id="rId40" o:title="Page3"/>
          </v:shape>
        </w:pict>
      </w:r>
    </w:p>
    <w:p w:rsidR="00F75C1D" w:rsidRDefault="00244573">
      <w:pPr>
        <w:pStyle w:val="BodyTextIndent"/>
        <w:ind w:left="0"/>
      </w:pPr>
      <w:r>
        <w:pict>
          <v:shape id="_x0000_i1027" type="#_x0000_t75" style="width:467.25pt;height:643.5pt">
            <v:imagedata r:id="rId41" o:title="Page11"/>
          </v:shape>
        </w:pict>
      </w:r>
    </w:p>
    <w:p w:rsidR="00F75C1D" w:rsidRDefault="00244573">
      <w:pPr>
        <w:pStyle w:val="BodyTextIndent"/>
        <w:ind w:left="0"/>
      </w:pPr>
      <w:r>
        <w:pict>
          <v:shape id="_x0000_i1028" type="#_x0000_t75" style="width:467.25pt;height:643.5pt">
            <v:imagedata r:id="rId42" o:title="Page12"/>
          </v:shape>
        </w:pict>
      </w:r>
    </w:p>
    <w:p w:rsidR="00F75C1D" w:rsidRDefault="00244573">
      <w:pPr>
        <w:pStyle w:val="BodyTextIndent"/>
        <w:ind w:left="0"/>
      </w:pPr>
      <w:r>
        <w:pict>
          <v:shape id="_x0000_i1029" type="#_x0000_t75" style="width:467.25pt;height:643.5pt">
            <v:imagedata r:id="rId43" o:title="Page13"/>
          </v:shape>
        </w:pict>
      </w:r>
    </w:p>
    <w:sectPr w:rsidR="00F75C1D" w:rsidSect="00526075">
      <w:pgSz w:w="12240" w:h="15840"/>
      <w:pgMar w:top="1440" w:right="900" w:bottom="126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68E" w:rsidRDefault="00D5168E">
      <w:r>
        <w:separator/>
      </w:r>
    </w:p>
  </w:endnote>
  <w:endnote w:type="continuationSeparator" w:id="0">
    <w:p w:rsidR="00D5168E" w:rsidRDefault="00D5168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73" w:rsidRDefault="00DA52EF">
    <w:pPr>
      <w:pStyle w:val="Footer"/>
      <w:framePr w:wrap="around" w:vAnchor="text" w:hAnchor="margin" w:xAlign="center" w:y="1"/>
      <w:rPr>
        <w:rStyle w:val="PageNumber"/>
      </w:rPr>
    </w:pPr>
    <w:r>
      <w:rPr>
        <w:rStyle w:val="PageNumber"/>
      </w:rPr>
      <w:fldChar w:fldCharType="begin"/>
    </w:r>
    <w:r w:rsidR="00933173">
      <w:rPr>
        <w:rStyle w:val="PageNumber"/>
      </w:rPr>
      <w:instrText xml:space="preserve">PAGE  </w:instrText>
    </w:r>
    <w:r>
      <w:rPr>
        <w:rStyle w:val="PageNumber"/>
      </w:rPr>
      <w:fldChar w:fldCharType="separate"/>
    </w:r>
    <w:r w:rsidR="00933173">
      <w:rPr>
        <w:rStyle w:val="PageNumber"/>
        <w:noProof/>
      </w:rPr>
      <w:t>29</w:t>
    </w:r>
    <w:r>
      <w:rPr>
        <w:rStyle w:val="PageNumber"/>
      </w:rPr>
      <w:fldChar w:fldCharType="end"/>
    </w:r>
  </w:p>
  <w:p w:rsidR="00933173" w:rsidRDefault="0093317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173" w:rsidRDefault="00933173">
    <w:pPr>
      <w:pStyle w:val="Footer"/>
      <w:framePr w:wrap="around" w:vAnchor="text" w:hAnchor="margin" w:xAlign="center" w:y="1"/>
      <w:rPr>
        <w:rStyle w:val="PageNumber"/>
      </w:rPr>
    </w:pPr>
  </w:p>
  <w:p w:rsidR="00933173" w:rsidRDefault="00933173">
    <w:pPr>
      <w:pStyle w:val="Footer"/>
      <w:framePr w:wrap="around" w:vAnchor="text" w:hAnchor="margin" w:xAlign="center" w:y="1"/>
      <w:rPr>
        <w:rStyle w:val="PageNumber"/>
      </w:rPr>
    </w:pPr>
    <w:r>
      <w:rPr>
        <w:rStyle w:val="PageNumber"/>
      </w:rPr>
      <w:t xml:space="preserve"> </w:t>
    </w:r>
  </w:p>
  <w:p w:rsidR="00933173" w:rsidRDefault="00933173">
    <w:pPr>
      <w:pStyle w:val="Footer"/>
    </w:pPr>
    <w:r>
      <w:tab/>
      <w:t xml:space="preserve">- </w:t>
    </w:r>
    <w:fldSimple w:instr=" PAGE ">
      <w:r w:rsidR="00244573">
        <w:rPr>
          <w:noProof/>
        </w:rPr>
        <w:t>2</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68E" w:rsidRDefault="00D5168E">
      <w:r>
        <w:separator/>
      </w:r>
    </w:p>
  </w:footnote>
  <w:footnote w:type="continuationSeparator" w:id="0">
    <w:p w:rsidR="00D5168E" w:rsidRDefault="00D516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87581"/>
    <w:multiLevelType w:val="hybridMultilevel"/>
    <w:tmpl w:val="3640B946"/>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023C7051"/>
    <w:multiLevelType w:val="hybridMultilevel"/>
    <w:tmpl w:val="C66CB1B0"/>
    <w:lvl w:ilvl="0" w:tplc="F42619EE">
      <w:start w:val="1"/>
      <w:numFmt w:val="decimal"/>
      <w:lvlText w:val="%1."/>
      <w:lvlJc w:val="left"/>
      <w:pPr>
        <w:tabs>
          <w:tab w:val="num" w:pos="1440"/>
        </w:tabs>
        <w:ind w:left="1440" w:hanging="720"/>
      </w:pPr>
      <w:rPr>
        <w:rFonts w:hint="default"/>
      </w:rPr>
    </w:lvl>
    <w:lvl w:ilvl="1" w:tplc="4176AE82">
      <w:start w:val="1"/>
      <w:numFmt w:val="lowerLetter"/>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32B39F1"/>
    <w:multiLevelType w:val="hybridMultilevel"/>
    <w:tmpl w:val="9C7CC470"/>
    <w:lvl w:ilvl="0" w:tplc="0409000F">
      <w:start w:val="1"/>
      <w:numFmt w:val="decimal"/>
      <w:lvlText w:val="%1."/>
      <w:lvlJc w:val="left"/>
      <w:pPr>
        <w:tabs>
          <w:tab w:val="num" w:pos="720"/>
        </w:tabs>
        <w:ind w:left="720" w:hanging="360"/>
      </w:pPr>
    </w:lvl>
    <w:lvl w:ilvl="1" w:tplc="8E7C9CD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D75C16"/>
    <w:multiLevelType w:val="hybridMultilevel"/>
    <w:tmpl w:val="D76E0F02"/>
    <w:lvl w:ilvl="0" w:tplc="20FE115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E77F39"/>
    <w:multiLevelType w:val="multilevel"/>
    <w:tmpl w:val="E174C722"/>
    <w:lvl w:ilvl="0">
      <w:start w:val="240"/>
      <w:numFmt w:val="decimal"/>
      <w:lvlText w:val="%1"/>
      <w:lvlJc w:val="left"/>
      <w:pPr>
        <w:tabs>
          <w:tab w:val="num" w:pos="5040"/>
        </w:tabs>
        <w:ind w:left="5040" w:hanging="5040"/>
      </w:pPr>
      <w:rPr>
        <w:rFonts w:hint="default"/>
      </w:rPr>
    </w:lvl>
    <w:lvl w:ilvl="1">
      <w:start w:val="777"/>
      <w:numFmt w:val="decimal"/>
      <w:lvlText w:val="%1-%2"/>
      <w:lvlJc w:val="left"/>
      <w:pPr>
        <w:tabs>
          <w:tab w:val="num" w:pos="5400"/>
        </w:tabs>
        <w:ind w:left="5400" w:hanging="5040"/>
      </w:pPr>
      <w:rPr>
        <w:rFonts w:hint="default"/>
      </w:rPr>
    </w:lvl>
    <w:lvl w:ilvl="2">
      <w:start w:val="3075"/>
      <w:numFmt w:val="decimal"/>
      <w:lvlText w:val="%1-%2-%3"/>
      <w:lvlJc w:val="left"/>
      <w:pPr>
        <w:tabs>
          <w:tab w:val="num" w:pos="5760"/>
        </w:tabs>
        <w:ind w:left="5760" w:hanging="5040"/>
      </w:pPr>
      <w:rPr>
        <w:rFonts w:hint="default"/>
      </w:rPr>
    </w:lvl>
    <w:lvl w:ilvl="3">
      <w:start w:val="1"/>
      <w:numFmt w:val="decimal"/>
      <w:lvlText w:val="%1-%2-%3.%4"/>
      <w:lvlJc w:val="left"/>
      <w:pPr>
        <w:tabs>
          <w:tab w:val="num" w:pos="6120"/>
        </w:tabs>
        <w:ind w:left="6120" w:hanging="5040"/>
      </w:pPr>
      <w:rPr>
        <w:rFonts w:hint="default"/>
      </w:rPr>
    </w:lvl>
    <w:lvl w:ilvl="4">
      <w:start w:val="1"/>
      <w:numFmt w:val="decimal"/>
      <w:lvlText w:val="%1-%2-%3.%4.%5"/>
      <w:lvlJc w:val="left"/>
      <w:pPr>
        <w:tabs>
          <w:tab w:val="num" w:pos="6480"/>
        </w:tabs>
        <w:ind w:left="6480" w:hanging="5040"/>
      </w:pPr>
      <w:rPr>
        <w:rFonts w:hint="default"/>
      </w:rPr>
    </w:lvl>
    <w:lvl w:ilvl="5">
      <w:start w:val="1"/>
      <w:numFmt w:val="decimal"/>
      <w:lvlText w:val="%1-%2-%3.%4.%5.%6"/>
      <w:lvlJc w:val="left"/>
      <w:pPr>
        <w:tabs>
          <w:tab w:val="num" w:pos="6840"/>
        </w:tabs>
        <w:ind w:left="6840" w:hanging="5040"/>
      </w:pPr>
      <w:rPr>
        <w:rFonts w:hint="default"/>
      </w:rPr>
    </w:lvl>
    <w:lvl w:ilvl="6">
      <w:start w:val="1"/>
      <w:numFmt w:val="decimal"/>
      <w:lvlText w:val="%1-%2-%3.%4.%5.%6.%7"/>
      <w:lvlJc w:val="left"/>
      <w:pPr>
        <w:tabs>
          <w:tab w:val="num" w:pos="7200"/>
        </w:tabs>
        <w:ind w:left="7200" w:hanging="5040"/>
      </w:pPr>
      <w:rPr>
        <w:rFonts w:hint="default"/>
      </w:rPr>
    </w:lvl>
    <w:lvl w:ilvl="7">
      <w:start w:val="1"/>
      <w:numFmt w:val="decimal"/>
      <w:lvlText w:val="%1-%2-%3.%4.%5.%6.%7.%8"/>
      <w:lvlJc w:val="left"/>
      <w:pPr>
        <w:tabs>
          <w:tab w:val="num" w:pos="7560"/>
        </w:tabs>
        <w:ind w:left="7560" w:hanging="5040"/>
      </w:pPr>
      <w:rPr>
        <w:rFonts w:hint="default"/>
      </w:rPr>
    </w:lvl>
    <w:lvl w:ilvl="8">
      <w:start w:val="1"/>
      <w:numFmt w:val="decimal"/>
      <w:lvlText w:val="%1-%2-%3.%4.%5.%6.%7.%8.%9"/>
      <w:lvlJc w:val="left"/>
      <w:pPr>
        <w:tabs>
          <w:tab w:val="num" w:pos="7920"/>
        </w:tabs>
        <w:ind w:left="7920" w:hanging="5040"/>
      </w:pPr>
      <w:rPr>
        <w:rFonts w:hint="default"/>
      </w:rPr>
    </w:lvl>
  </w:abstractNum>
  <w:abstractNum w:abstractNumId="5">
    <w:nsid w:val="0C46029F"/>
    <w:multiLevelType w:val="hybridMultilevel"/>
    <w:tmpl w:val="9E9088F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1A8633F8"/>
    <w:multiLevelType w:val="hybridMultilevel"/>
    <w:tmpl w:val="8E68915E"/>
    <w:lvl w:ilvl="0" w:tplc="A87E5942">
      <w:start w:val="4"/>
      <w:numFmt w:val="decimal"/>
      <w:lvlText w:val="%1."/>
      <w:lvlJc w:val="left"/>
      <w:pPr>
        <w:tabs>
          <w:tab w:val="num" w:pos="1080"/>
        </w:tabs>
        <w:ind w:left="1080" w:hanging="360"/>
      </w:pPr>
      <w:rPr>
        <w:rFonts w:hint="default"/>
        <w:b w:val="0"/>
        <w:i w:val="0"/>
      </w:rPr>
    </w:lvl>
    <w:lvl w:ilvl="1" w:tplc="0409000D">
      <w:start w:val="1"/>
      <w:numFmt w:val="bullet"/>
      <w:lvlText w:val=""/>
      <w:lvlJc w:val="left"/>
      <w:pPr>
        <w:tabs>
          <w:tab w:val="num" w:pos="1800"/>
        </w:tabs>
        <w:ind w:left="1800" w:hanging="360"/>
      </w:pPr>
      <w:rPr>
        <w:rFonts w:ascii="Wingdings" w:hAnsi="Wingdings" w:hint="default"/>
      </w:rPr>
    </w:lvl>
    <w:lvl w:ilvl="2" w:tplc="2D2EC520">
      <w:start w:val="50"/>
      <w:numFmt w:val="decimal"/>
      <w:lvlText w:val="%3"/>
      <w:lvlJc w:val="left"/>
      <w:pPr>
        <w:tabs>
          <w:tab w:val="num" w:pos="4320"/>
        </w:tabs>
        <w:ind w:left="4320" w:hanging="1980"/>
      </w:pPr>
      <w:rPr>
        <w:rFonts w:hint="default"/>
        <w:b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BB64DB0"/>
    <w:multiLevelType w:val="hybridMultilevel"/>
    <w:tmpl w:val="2A8EDDD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1D8F32A6"/>
    <w:multiLevelType w:val="hybridMultilevel"/>
    <w:tmpl w:val="898ADF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EDA5115"/>
    <w:multiLevelType w:val="hybridMultilevel"/>
    <w:tmpl w:val="AF76CB34"/>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3216F03"/>
    <w:multiLevelType w:val="hybridMultilevel"/>
    <w:tmpl w:val="4A54CB9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4A74917"/>
    <w:multiLevelType w:val="hybridMultilevel"/>
    <w:tmpl w:val="86C00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F71E00"/>
    <w:multiLevelType w:val="hybridMultilevel"/>
    <w:tmpl w:val="3280C08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D873CA"/>
    <w:multiLevelType w:val="hybridMultilevel"/>
    <w:tmpl w:val="939C5334"/>
    <w:lvl w:ilvl="0" w:tplc="3CC85432">
      <w:start w:val="1"/>
      <w:numFmt w:val="lowerLetter"/>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nsid w:val="2728636E"/>
    <w:multiLevelType w:val="hybridMultilevel"/>
    <w:tmpl w:val="8A80BF2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A77C66"/>
    <w:multiLevelType w:val="hybridMultilevel"/>
    <w:tmpl w:val="753E51F0"/>
    <w:lvl w:ilvl="0" w:tplc="0409000D">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2AE95DD4"/>
    <w:multiLevelType w:val="hybridMultilevel"/>
    <w:tmpl w:val="8F02C2D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2B3D72F7"/>
    <w:multiLevelType w:val="hybridMultilevel"/>
    <w:tmpl w:val="DCF6884C"/>
    <w:lvl w:ilvl="0" w:tplc="3976D43E">
      <w:start w:val="1"/>
      <w:numFmt w:val="decimal"/>
      <w:lvlText w:val="%1."/>
      <w:lvlJc w:val="left"/>
      <w:pPr>
        <w:tabs>
          <w:tab w:val="num" w:pos="660"/>
        </w:tabs>
        <w:ind w:left="660" w:hanging="360"/>
      </w:pPr>
      <w:rPr>
        <w:rFonts w:hint="default"/>
        <w:b w:val="0"/>
        <w:i w:val="0"/>
      </w:rPr>
    </w:lvl>
    <w:lvl w:ilvl="1" w:tplc="0409000D">
      <w:start w:val="1"/>
      <w:numFmt w:val="bullet"/>
      <w:lvlText w:val=""/>
      <w:lvlJc w:val="left"/>
      <w:pPr>
        <w:tabs>
          <w:tab w:val="num" w:pos="1380"/>
        </w:tabs>
        <w:ind w:left="1380" w:hanging="360"/>
      </w:pPr>
      <w:rPr>
        <w:rFonts w:ascii="Wingdings" w:hAnsi="Wingdings" w:hint="default"/>
      </w:rPr>
    </w:lvl>
    <w:lvl w:ilvl="2" w:tplc="3B6C1FBE">
      <w:start w:val="82"/>
      <w:numFmt w:val="decimal"/>
      <w:lvlText w:val="%3"/>
      <w:lvlJc w:val="left"/>
      <w:pPr>
        <w:tabs>
          <w:tab w:val="num" w:pos="3840"/>
        </w:tabs>
        <w:ind w:left="3840" w:hanging="1920"/>
      </w:pPr>
      <w:rPr>
        <w:rFonts w:hint="default"/>
      </w:r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8">
    <w:nsid w:val="2CAB6656"/>
    <w:multiLevelType w:val="hybridMultilevel"/>
    <w:tmpl w:val="906E6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81626D"/>
    <w:multiLevelType w:val="hybridMultilevel"/>
    <w:tmpl w:val="787A65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2F8F30B2"/>
    <w:multiLevelType w:val="hybridMultilevel"/>
    <w:tmpl w:val="994EC60C"/>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3149697D"/>
    <w:multiLevelType w:val="hybridMultilevel"/>
    <w:tmpl w:val="D1182964"/>
    <w:lvl w:ilvl="0" w:tplc="AF6090F6">
      <w:start w:val="1"/>
      <w:numFmt w:val="decimal"/>
      <w:lvlText w:val="%1."/>
      <w:lvlJc w:val="left"/>
      <w:pPr>
        <w:tabs>
          <w:tab w:val="num" w:pos="1440"/>
        </w:tabs>
        <w:ind w:left="1440" w:hanging="720"/>
      </w:pPr>
      <w:rPr>
        <w:rFonts w:hint="default"/>
      </w:rPr>
    </w:lvl>
    <w:lvl w:ilvl="1" w:tplc="4FCE28A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2511C08"/>
    <w:multiLevelType w:val="multilevel"/>
    <w:tmpl w:val="35DA3AB8"/>
    <w:lvl w:ilvl="0">
      <w:start w:val="240"/>
      <w:numFmt w:val="decimal"/>
      <w:lvlText w:val="%1"/>
      <w:lvlJc w:val="left"/>
      <w:pPr>
        <w:tabs>
          <w:tab w:val="num" w:pos="5040"/>
        </w:tabs>
        <w:ind w:left="5040" w:hanging="5040"/>
      </w:pPr>
      <w:rPr>
        <w:rFonts w:hint="default"/>
      </w:rPr>
    </w:lvl>
    <w:lvl w:ilvl="1">
      <w:start w:val="777"/>
      <w:numFmt w:val="decimal"/>
      <w:lvlText w:val="%1-%2"/>
      <w:lvlJc w:val="left"/>
      <w:pPr>
        <w:tabs>
          <w:tab w:val="num" w:pos="5400"/>
        </w:tabs>
        <w:ind w:left="5400" w:hanging="5040"/>
      </w:pPr>
      <w:rPr>
        <w:rFonts w:hint="default"/>
      </w:rPr>
    </w:lvl>
    <w:lvl w:ilvl="2">
      <w:start w:val="3420"/>
      <w:numFmt w:val="decimal"/>
      <w:lvlText w:val="%1-%2-%3"/>
      <w:lvlJc w:val="left"/>
      <w:pPr>
        <w:tabs>
          <w:tab w:val="num" w:pos="5760"/>
        </w:tabs>
        <w:ind w:left="5760" w:hanging="5040"/>
      </w:pPr>
      <w:rPr>
        <w:rFonts w:hint="default"/>
      </w:rPr>
    </w:lvl>
    <w:lvl w:ilvl="3">
      <w:start w:val="1"/>
      <w:numFmt w:val="decimal"/>
      <w:lvlText w:val="%1-%2-%3.%4"/>
      <w:lvlJc w:val="left"/>
      <w:pPr>
        <w:tabs>
          <w:tab w:val="num" w:pos="6120"/>
        </w:tabs>
        <w:ind w:left="6120" w:hanging="5040"/>
      </w:pPr>
      <w:rPr>
        <w:rFonts w:hint="default"/>
      </w:rPr>
    </w:lvl>
    <w:lvl w:ilvl="4">
      <w:start w:val="1"/>
      <w:numFmt w:val="decimal"/>
      <w:lvlText w:val="%1-%2-%3.%4.%5"/>
      <w:lvlJc w:val="left"/>
      <w:pPr>
        <w:tabs>
          <w:tab w:val="num" w:pos="6480"/>
        </w:tabs>
        <w:ind w:left="6480" w:hanging="5040"/>
      </w:pPr>
      <w:rPr>
        <w:rFonts w:hint="default"/>
      </w:rPr>
    </w:lvl>
    <w:lvl w:ilvl="5">
      <w:start w:val="1"/>
      <w:numFmt w:val="decimal"/>
      <w:lvlText w:val="%1-%2-%3.%4.%5.%6"/>
      <w:lvlJc w:val="left"/>
      <w:pPr>
        <w:tabs>
          <w:tab w:val="num" w:pos="6840"/>
        </w:tabs>
        <w:ind w:left="6840" w:hanging="5040"/>
      </w:pPr>
      <w:rPr>
        <w:rFonts w:hint="default"/>
      </w:rPr>
    </w:lvl>
    <w:lvl w:ilvl="6">
      <w:start w:val="1"/>
      <w:numFmt w:val="decimal"/>
      <w:lvlText w:val="%1-%2-%3.%4.%5.%6.%7"/>
      <w:lvlJc w:val="left"/>
      <w:pPr>
        <w:tabs>
          <w:tab w:val="num" w:pos="7200"/>
        </w:tabs>
        <w:ind w:left="7200" w:hanging="5040"/>
      </w:pPr>
      <w:rPr>
        <w:rFonts w:hint="default"/>
      </w:rPr>
    </w:lvl>
    <w:lvl w:ilvl="7">
      <w:start w:val="1"/>
      <w:numFmt w:val="decimal"/>
      <w:lvlText w:val="%1-%2-%3.%4.%5.%6.%7.%8"/>
      <w:lvlJc w:val="left"/>
      <w:pPr>
        <w:tabs>
          <w:tab w:val="num" w:pos="7560"/>
        </w:tabs>
        <w:ind w:left="7560" w:hanging="5040"/>
      </w:pPr>
      <w:rPr>
        <w:rFonts w:hint="default"/>
      </w:rPr>
    </w:lvl>
    <w:lvl w:ilvl="8">
      <w:start w:val="1"/>
      <w:numFmt w:val="decimal"/>
      <w:lvlText w:val="%1-%2-%3.%4.%5.%6.%7.%8.%9"/>
      <w:lvlJc w:val="left"/>
      <w:pPr>
        <w:tabs>
          <w:tab w:val="num" w:pos="7920"/>
        </w:tabs>
        <w:ind w:left="7920" w:hanging="5040"/>
      </w:pPr>
      <w:rPr>
        <w:rFonts w:hint="default"/>
      </w:rPr>
    </w:lvl>
  </w:abstractNum>
  <w:abstractNum w:abstractNumId="23">
    <w:nsid w:val="3B0200D1"/>
    <w:multiLevelType w:val="hybridMultilevel"/>
    <w:tmpl w:val="11F4037E"/>
    <w:lvl w:ilvl="0" w:tplc="58F8743E">
      <w:start w:val="4"/>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3DFF1224"/>
    <w:multiLevelType w:val="hybridMultilevel"/>
    <w:tmpl w:val="44A03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F7C2F86"/>
    <w:multiLevelType w:val="hybridMultilevel"/>
    <w:tmpl w:val="D29C5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0B941FE"/>
    <w:multiLevelType w:val="hybridMultilevel"/>
    <w:tmpl w:val="D7CC646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68E7219"/>
    <w:multiLevelType w:val="hybridMultilevel"/>
    <w:tmpl w:val="078C0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7F303D8"/>
    <w:multiLevelType w:val="hybridMultilevel"/>
    <w:tmpl w:val="E886FE6A"/>
    <w:lvl w:ilvl="0" w:tplc="52201F9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BA70DDA"/>
    <w:multiLevelType w:val="hybridMultilevel"/>
    <w:tmpl w:val="3134E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30D541B"/>
    <w:multiLevelType w:val="hybridMultilevel"/>
    <w:tmpl w:val="912A59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3F47861"/>
    <w:multiLevelType w:val="hybridMultilevel"/>
    <w:tmpl w:val="0B24B9D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2">
    <w:nsid w:val="5A2162EF"/>
    <w:multiLevelType w:val="hybridMultilevel"/>
    <w:tmpl w:val="620603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9E33B8"/>
    <w:multiLevelType w:val="multilevel"/>
    <w:tmpl w:val="C4A4541E"/>
    <w:lvl w:ilvl="0">
      <w:start w:val="240"/>
      <w:numFmt w:val="decimal"/>
      <w:lvlText w:val="%1"/>
      <w:lvlJc w:val="left"/>
      <w:pPr>
        <w:tabs>
          <w:tab w:val="num" w:pos="5040"/>
        </w:tabs>
        <w:ind w:left="5040" w:hanging="5040"/>
      </w:pPr>
      <w:rPr>
        <w:rFonts w:hint="default"/>
      </w:rPr>
    </w:lvl>
    <w:lvl w:ilvl="1">
      <w:start w:val="777"/>
      <w:numFmt w:val="decimal"/>
      <w:lvlText w:val="%1-%2"/>
      <w:lvlJc w:val="left"/>
      <w:pPr>
        <w:tabs>
          <w:tab w:val="num" w:pos="5400"/>
        </w:tabs>
        <w:ind w:left="5400" w:hanging="5040"/>
      </w:pPr>
      <w:rPr>
        <w:rFonts w:hint="default"/>
      </w:rPr>
    </w:lvl>
    <w:lvl w:ilvl="2">
      <w:start w:val="4600"/>
      <w:numFmt w:val="decimal"/>
      <w:lvlText w:val="%1-%2-%3"/>
      <w:lvlJc w:val="left"/>
      <w:pPr>
        <w:tabs>
          <w:tab w:val="num" w:pos="5760"/>
        </w:tabs>
        <w:ind w:left="5760" w:hanging="5040"/>
      </w:pPr>
      <w:rPr>
        <w:rFonts w:hint="default"/>
      </w:rPr>
    </w:lvl>
    <w:lvl w:ilvl="3">
      <w:start w:val="1"/>
      <w:numFmt w:val="decimal"/>
      <w:lvlText w:val="%1-%2-%3.%4"/>
      <w:lvlJc w:val="left"/>
      <w:pPr>
        <w:tabs>
          <w:tab w:val="num" w:pos="6120"/>
        </w:tabs>
        <w:ind w:left="6120" w:hanging="5040"/>
      </w:pPr>
      <w:rPr>
        <w:rFonts w:hint="default"/>
      </w:rPr>
    </w:lvl>
    <w:lvl w:ilvl="4">
      <w:start w:val="1"/>
      <w:numFmt w:val="decimal"/>
      <w:lvlText w:val="%1-%2-%3.%4.%5"/>
      <w:lvlJc w:val="left"/>
      <w:pPr>
        <w:tabs>
          <w:tab w:val="num" w:pos="6480"/>
        </w:tabs>
        <w:ind w:left="6480" w:hanging="5040"/>
      </w:pPr>
      <w:rPr>
        <w:rFonts w:hint="default"/>
      </w:rPr>
    </w:lvl>
    <w:lvl w:ilvl="5">
      <w:start w:val="1"/>
      <w:numFmt w:val="decimal"/>
      <w:lvlText w:val="%1-%2-%3.%4.%5.%6"/>
      <w:lvlJc w:val="left"/>
      <w:pPr>
        <w:tabs>
          <w:tab w:val="num" w:pos="6840"/>
        </w:tabs>
        <w:ind w:left="6840" w:hanging="5040"/>
      </w:pPr>
      <w:rPr>
        <w:rFonts w:hint="default"/>
      </w:rPr>
    </w:lvl>
    <w:lvl w:ilvl="6">
      <w:start w:val="1"/>
      <w:numFmt w:val="decimal"/>
      <w:lvlText w:val="%1-%2-%3.%4.%5.%6.%7"/>
      <w:lvlJc w:val="left"/>
      <w:pPr>
        <w:tabs>
          <w:tab w:val="num" w:pos="7200"/>
        </w:tabs>
        <w:ind w:left="7200" w:hanging="5040"/>
      </w:pPr>
      <w:rPr>
        <w:rFonts w:hint="default"/>
      </w:rPr>
    </w:lvl>
    <w:lvl w:ilvl="7">
      <w:start w:val="1"/>
      <w:numFmt w:val="decimal"/>
      <w:lvlText w:val="%1-%2-%3.%4.%5.%6.%7.%8"/>
      <w:lvlJc w:val="left"/>
      <w:pPr>
        <w:tabs>
          <w:tab w:val="num" w:pos="7560"/>
        </w:tabs>
        <w:ind w:left="7560" w:hanging="5040"/>
      </w:pPr>
      <w:rPr>
        <w:rFonts w:hint="default"/>
      </w:rPr>
    </w:lvl>
    <w:lvl w:ilvl="8">
      <w:start w:val="1"/>
      <w:numFmt w:val="decimal"/>
      <w:lvlText w:val="%1-%2-%3.%4.%5.%6.%7.%8.%9"/>
      <w:lvlJc w:val="left"/>
      <w:pPr>
        <w:tabs>
          <w:tab w:val="num" w:pos="7920"/>
        </w:tabs>
        <w:ind w:left="7920" w:hanging="5040"/>
      </w:pPr>
      <w:rPr>
        <w:rFonts w:hint="default"/>
      </w:rPr>
    </w:lvl>
  </w:abstractNum>
  <w:abstractNum w:abstractNumId="34">
    <w:nsid w:val="5AD13E95"/>
    <w:multiLevelType w:val="hybridMultilevel"/>
    <w:tmpl w:val="46C0871A"/>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5CB60B85"/>
    <w:multiLevelType w:val="hybridMultilevel"/>
    <w:tmpl w:val="34921F28"/>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638B0E2A"/>
    <w:multiLevelType w:val="hybridMultilevel"/>
    <w:tmpl w:val="7682C66C"/>
    <w:lvl w:ilvl="0" w:tplc="D14AC0D6">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660931D4"/>
    <w:multiLevelType w:val="hybridMultilevel"/>
    <w:tmpl w:val="1AFC79E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nsid w:val="66E05F45"/>
    <w:multiLevelType w:val="hybridMultilevel"/>
    <w:tmpl w:val="4E0819EE"/>
    <w:lvl w:ilvl="0" w:tplc="FA8A1296">
      <w:start w:val="1"/>
      <w:numFmt w:val="decimal"/>
      <w:lvlText w:val="%1."/>
      <w:lvlJc w:val="left"/>
      <w:pPr>
        <w:tabs>
          <w:tab w:val="num" w:pos="1440"/>
        </w:tabs>
        <w:ind w:left="1440" w:hanging="42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39">
    <w:nsid w:val="69A94926"/>
    <w:multiLevelType w:val="hybridMultilevel"/>
    <w:tmpl w:val="13585550"/>
    <w:lvl w:ilvl="0" w:tplc="4D2C2154">
      <w:start w:val="1"/>
      <w:numFmt w:val="decimal"/>
      <w:lvlText w:val="%1."/>
      <w:lvlJc w:val="left"/>
      <w:pPr>
        <w:tabs>
          <w:tab w:val="num" w:pos="1440"/>
        </w:tabs>
        <w:ind w:left="1440" w:hanging="6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40">
    <w:nsid w:val="6A9A6200"/>
    <w:multiLevelType w:val="hybridMultilevel"/>
    <w:tmpl w:val="4546EA7E"/>
    <w:lvl w:ilvl="0" w:tplc="7A36D4C0">
      <w:start w:val="16"/>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05074F1"/>
    <w:multiLevelType w:val="hybridMultilevel"/>
    <w:tmpl w:val="19D669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17C7E7A"/>
    <w:multiLevelType w:val="hybridMultilevel"/>
    <w:tmpl w:val="2E06ED2A"/>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nsid w:val="77DE427A"/>
    <w:multiLevelType w:val="multilevel"/>
    <w:tmpl w:val="F4BED938"/>
    <w:lvl w:ilvl="0">
      <w:start w:val="410"/>
      <w:numFmt w:val="decimal"/>
      <w:lvlText w:val="%1"/>
      <w:lvlJc w:val="left"/>
      <w:pPr>
        <w:tabs>
          <w:tab w:val="num" w:pos="5040"/>
        </w:tabs>
        <w:ind w:left="5040" w:hanging="5040"/>
      </w:pPr>
      <w:rPr>
        <w:rFonts w:hint="default"/>
      </w:rPr>
    </w:lvl>
    <w:lvl w:ilvl="1">
      <w:start w:val="269"/>
      <w:numFmt w:val="decimal"/>
      <w:lvlText w:val="%1-%2"/>
      <w:lvlJc w:val="left"/>
      <w:pPr>
        <w:tabs>
          <w:tab w:val="num" w:pos="5400"/>
        </w:tabs>
        <w:ind w:left="5400" w:hanging="5040"/>
      </w:pPr>
      <w:rPr>
        <w:rFonts w:hint="default"/>
      </w:rPr>
    </w:lvl>
    <w:lvl w:ilvl="2">
      <w:start w:val="4500"/>
      <w:numFmt w:val="decimal"/>
      <w:lvlText w:val="%1-%2-%3"/>
      <w:lvlJc w:val="left"/>
      <w:pPr>
        <w:tabs>
          <w:tab w:val="num" w:pos="5760"/>
        </w:tabs>
        <w:ind w:left="5760" w:hanging="5040"/>
      </w:pPr>
      <w:rPr>
        <w:rFonts w:hint="default"/>
      </w:rPr>
    </w:lvl>
    <w:lvl w:ilvl="3">
      <w:start w:val="1"/>
      <w:numFmt w:val="decimal"/>
      <w:lvlText w:val="%1-%2-%3.%4"/>
      <w:lvlJc w:val="left"/>
      <w:pPr>
        <w:tabs>
          <w:tab w:val="num" w:pos="6120"/>
        </w:tabs>
        <w:ind w:left="6120" w:hanging="5040"/>
      </w:pPr>
      <w:rPr>
        <w:rFonts w:hint="default"/>
      </w:rPr>
    </w:lvl>
    <w:lvl w:ilvl="4">
      <w:start w:val="1"/>
      <w:numFmt w:val="decimal"/>
      <w:lvlText w:val="%1-%2-%3.%4.%5"/>
      <w:lvlJc w:val="left"/>
      <w:pPr>
        <w:tabs>
          <w:tab w:val="num" w:pos="6480"/>
        </w:tabs>
        <w:ind w:left="6480" w:hanging="5040"/>
      </w:pPr>
      <w:rPr>
        <w:rFonts w:hint="default"/>
      </w:rPr>
    </w:lvl>
    <w:lvl w:ilvl="5">
      <w:start w:val="1"/>
      <w:numFmt w:val="decimal"/>
      <w:lvlText w:val="%1-%2-%3.%4.%5.%6"/>
      <w:lvlJc w:val="left"/>
      <w:pPr>
        <w:tabs>
          <w:tab w:val="num" w:pos="6840"/>
        </w:tabs>
        <w:ind w:left="6840" w:hanging="5040"/>
      </w:pPr>
      <w:rPr>
        <w:rFonts w:hint="default"/>
      </w:rPr>
    </w:lvl>
    <w:lvl w:ilvl="6">
      <w:start w:val="1"/>
      <w:numFmt w:val="decimal"/>
      <w:lvlText w:val="%1-%2-%3.%4.%5.%6.%7"/>
      <w:lvlJc w:val="left"/>
      <w:pPr>
        <w:tabs>
          <w:tab w:val="num" w:pos="7200"/>
        </w:tabs>
        <w:ind w:left="7200" w:hanging="5040"/>
      </w:pPr>
      <w:rPr>
        <w:rFonts w:hint="default"/>
      </w:rPr>
    </w:lvl>
    <w:lvl w:ilvl="7">
      <w:start w:val="1"/>
      <w:numFmt w:val="decimal"/>
      <w:lvlText w:val="%1-%2-%3.%4.%5.%6.%7.%8"/>
      <w:lvlJc w:val="left"/>
      <w:pPr>
        <w:tabs>
          <w:tab w:val="num" w:pos="7560"/>
        </w:tabs>
        <w:ind w:left="7560" w:hanging="5040"/>
      </w:pPr>
      <w:rPr>
        <w:rFonts w:hint="default"/>
      </w:rPr>
    </w:lvl>
    <w:lvl w:ilvl="8">
      <w:start w:val="1"/>
      <w:numFmt w:val="decimal"/>
      <w:lvlText w:val="%1-%2-%3.%4.%5.%6.%7.%8.%9"/>
      <w:lvlJc w:val="left"/>
      <w:pPr>
        <w:tabs>
          <w:tab w:val="num" w:pos="7920"/>
        </w:tabs>
        <w:ind w:left="7920" w:hanging="5040"/>
      </w:pPr>
      <w:rPr>
        <w:rFonts w:hint="default"/>
      </w:rPr>
    </w:lvl>
  </w:abstractNum>
  <w:abstractNum w:abstractNumId="44">
    <w:nsid w:val="797D7355"/>
    <w:multiLevelType w:val="multilevel"/>
    <w:tmpl w:val="95349814"/>
    <w:lvl w:ilvl="0">
      <w:start w:val="410"/>
      <w:numFmt w:val="decimal"/>
      <w:lvlText w:val="%1"/>
      <w:lvlJc w:val="left"/>
      <w:pPr>
        <w:tabs>
          <w:tab w:val="num" w:pos="5040"/>
        </w:tabs>
        <w:ind w:left="5040" w:hanging="5040"/>
      </w:pPr>
      <w:rPr>
        <w:rFonts w:hint="default"/>
      </w:rPr>
    </w:lvl>
    <w:lvl w:ilvl="1">
      <w:start w:val="758"/>
      <w:numFmt w:val="decimal"/>
      <w:lvlText w:val="%1-%2"/>
      <w:lvlJc w:val="left"/>
      <w:pPr>
        <w:tabs>
          <w:tab w:val="num" w:pos="5400"/>
        </w:tabs>
        <w:ind w:left="5400" w:hanging="5040"/>
      </w:pPr>
      <w:rPr>
        <w:rFonts w:hint="default"/>
      </w:rPr>
    </w:lvl>
    <w:lvl w:ilvl="2">
      <w:start w:val="8000"/>
      <w:numFmt w:val="decimal"/>
      <w:lvlText w:val="%1-%2-%3"/>
      <w:lvlJc w:val="left"/>
      <w:pPr>
        <w:tabs>
          <w:tab w:val="num" w:pos="5760"/>
        </w:tabs>
        <w:ind w:left="5760" w:hanging="5040"/>
      </w:pPr>
      <w:rPr>
        <w:rFonts w:hint="default"/>
      </w:rPr>
    </w:lvl>
    <w:lvl w:ilvl="3">
      <w:start w:val="1"/>
      <w:numFmt w:val="decimal"/>
      <w:lvlText w:val="%1-%2-%3.%4"/>
      <w:lvlJc w:val="left"/>
      <w:pPr>
        <w:tabs>
          <w:tab w:val="num" w:pos="6120"/>
        </w:tabs>
        <w:ind w:left="6120" w:hanging="5040"/>
      </w:pPr>
      <w:rPr>
        <w:rFonts w:hint="default"/>
      </w:rPr>
    </w:lvl>
    <w:lvl w:ilvl="4">
      <w:start w:val="1"/>
      <w:numFmt w:val="decimal"/>
      <w:lvlText w:val="%1-%2-%3.%4.%5"/>
      <w:lvlJc w:val="left"/>
      <w:pPr>
        <w:tabs>
          <w:tab w:val="num" w:pos="6480"/>
        </w:tabs>
        <w:ind w:left="6480" w:hanging="5040"/>
      </w:pPr>
      <w:rPr>
        <w:rFonts w:hint="default"/>
      </w:rPr>
    </w:lvl>
    <w:lvl w:ilvl="5">
      <w:start w:val="1"/>
      <w:numFmt w:val="decimal"/>
      <w:lvlText w:val="%1-%2-%3.%4.%5.%6"/>
      <w:lvlJc w:val="left"/>
      <w:pPr>
        <w:tabs>
          <w:tab w:val="num" w:pos="6840"/>
        </w:tabs>
        <w:ind w:left="6840" w:hanging="5040"/>
      </w:pPr>
      <w:rPr>
        <w:rFonts w:hint="default"/>
      </w:rPr>
    </w:lvl>
    <w:lvl w:ilvl="6">
      <w:start w:val="1"/>
      <w:numFmt w:val="decimal"/>
      <w:lvlText w:val="%1-%2-%3.%4.%5.%6.%7"/>
      <w:lvlJc w:val="left"/>
      <w:pPr>
        <w:tabs>
          <w:tab w:val="num" w:pos="7200"/>
        </w:tabs>
        <w:ind w:left="7200" w:hanging="5040"/>
      </w:pPr>
      <w:rPr>
        <w:rFonts w:hint="default"/>
      </w:rPr>
    </w:lvl>
    <w:lvl w:ilvl="7">
      <w:start w:val="1"/>
      <w:numFmt w:val="decimal"/>
      <w:lvlText w:val="%1-%2-%3.%4.%5.%6.%7.%8"/>
      <w:lvlJc w:val="left"/>
      <w:pPr>
        <w:tabs>
          <w:tab w:val="num" w:pos="7560"/>
        </w:tabs>
        <w:ind w:left="7560" w:hanging="5040"/>
      </w:pPr>
      <w:rPr>
        <w:rFonts w:hint="default"/>
      </w:rPr>
    </w:lvl>
    <w:lvl w:ilvl="8">
      <w:start w:val="1"/>
      <w:numFmt w:val="decimal"/>
      <w:lvlText w:val="%1-%2-%3.%4.%5.%6.%7.%8.%9"/>
      <w:lvlJc w:val="left"/>
      <w:pPr>
        <w:tabs>
          <w:tab w:val="num" w:pos="7920"/>
        </w:tabs>
        <w:ind w:left="7920" w:hanging="5040"/>
      </w:pPr>
      <w:rPr>
        <w:rFonts w:hint="default"/>
      </w:rPr>
    </w:lvl>
  </w:abstractNum>
  <w:abstractNum w:abstractNumId="45">
    <w:nsid w:val="7C3552E0"/>
    <w:multiLevelType w:val="hybridMultilevel"/>
    <w:tmpl w:val="3D8441E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8"/>
  </w:num>
  <w:num w:numId="2">
    <w:abstractNumId w:val="30"/>
  </w:num>
  <w:num w:numId="3">
    <w:abstractNumId w:val="0"/>
  </w:num>
  <w:num w:numId="4">
    <w:abstractNumId w:val="16"/>
  </w:num>
  <w:num w:numId="5">
    <w:abstractNumId w:val="12"/>
  </w:num>
  <w:num w:numId="6">
    <w:abstractNumId w:val="17"/>
  </w:num>
  <w:num w:numId="7">
    <w:abstractNumId w:val="20"/>
  </w:num>
  <w:num w:numId="8">
    <w:abstractNumId w:val="9"/>
  </w:num>
  <w:num w:numId="9">
    <w:abstractNumId w:val="6"/>
  </w:num>
  <w:num w:numId="10">
    <w:abstractNumId w:val="45"/>
  </w:num>
  <w:num w:numId="11">
    <w:abstractNumId w:val="19"/>
  </w:num>
  <w:num w:numId="12">
    <w:abstractNumId w:val="1"/>
  </w:num>
  <w:num w:numId="13">
    <w:abstractNumId w:val="21"/>
  </w:num>
  <w:num w:numId="14">
    <w:abstractNumId w:val="38"/>
  </w:num>
  <w:num w:numId="15">
    <w:abstractNumId w:val="36"/>
  </w:num>
  <w:num w:numId="16">
    <w:abstractNumId w:val="43"/>
  </w:num>
  <w:num w:numId="17">
    <w:abstractNumId w:val="33"/>
  </w:num>
  <w:num w:numId="18">
    <w:abstractNumId w:val="22"/>
  </w:num>
  <w:num w:numId="19">
    <w:abstractNumId w:val="4"/>
  </w:num>
  <w:num w:numId="20">
    <w:abstractNumId w:val="44"/>
  </w:num>
  <w:num w:numId="21">
    <w:abstractNumId w:val="39"/>
  </w:num>
  <w:num w:numId="22">
    <w:abstractNumId w:val="7"/>
  </w:num>
  <w:num w:numId="23">
    <w:abstractNumId w:val="18"/>
  </w:num>
  <w:num w:numId="24">
    <w:abstractNumId w:val="10"/>
  </w:num>
  <w:num w:numId="25">
    <w:abstractNumId w:val="35"/>
  </w:num>
  <w:num w:numId="26">
    <w:abstractNumId w:val="23"/>
  </w:num>
  <w:num w:numId="27">
    <w:abstractNumId w:val="40"/>
  </w:num>
  <w:num w:numId="28">
    <w:abstractNumId w:val="15"/>
  </w:num>
  <w:num w:numId="29">
    <w:abstractNumId w:val="25"/>
  </w:num>
  <w:num w:numId="30">
    <w:abstractNumId w:val="29"/>
  </w:num>
  <w:num w:numId="31">
    <w:abstractNumId w:val="11"/>
  </w:num>
  <w:num w:numId="32">
    <w:abstractNumId w:val="28"/>
  </w:num>
  <w:num w:numId="33">
    <w:abstractNumId w:val="37"/>
  </w:num>
  <w:num w:numId="34">
    <w:abstractNumId w:val="31"/>
  </w:num>
  <w:num w:numId="35">
    <w:abstractNumId w:val="2"/>
  </w:num>
  <w:num w:numId="36">
    <w:abstractNumId w:val="42"/>
  </w:num>
  <w:num w:numId="37">
    <w:abstractNumId w:val="32"/>
  </w:num>
  <w:num w:numId="38">
    <w:abstractNumId w:val="27"/>
  </w:num>
  <w:num w:numId="39">
    <w:abstractNumId w:val="14"/>
  </w:num>
  <w:num w:numId="40">
    <w:abstractNumId w:val="34"/>
  </w:num>
  <w:num w:numId="41">
    <w:abstractNumId w:val="26"/>
  </w:num>
  <w:num w:numId="42">
    <w:abstractNumId w:val="5"/>
  </w:num>
  <w:num w:numId="43">
    <w:abstractNumId w:val="24"/>
  </w:num>
  <w:num w:numId="44">
    <w:abstractNumId w:val="41"/>
  </w:num>
  <w:num w:numId="45">
    <w:abstractNumId w:val="13"/>
  </w:num>
  <w:num w:numId="4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30A65"/>
    <w:rsid w:val="00007CED"/>
    <w:rsid w:val="00027B7B"/>
    <w:rsid w:val="00030A65"/>
    <w:rsid w:val="00055D2D"/>
    <w:rsid w:val="00077366"/>
    <w:rsid w:val="0007767D"/>
    <w:rsid w:val="000846A0"/>
    <w:rsid w:val="0008608F"/>
    <w:rsid w:val="00095F01"/>
    <w:rsid w:val="000A7763"/>
    <w:rsid w:val="000C6C23"/>
    <w:rsid w:val="000D5F48"/>
    <w:rsid w:val="000E2D9E"/>
    <w:rsid w:val="000F1D47"/>
    <w:rsid w:val="00100E5F"/>
    <w:rsid w:val="0010386C"/>
    <w:rsid w:val="00103FCD"/>
    <w:rsid w:val="0010700E"/>
    <w:rsid w:val="00116825"/>
    <w:rsid w:val="00124BDD"/>
    <w:rsid w:val="00124D03"/>
    <w:rsid w:val="001251C8"/>
    <w:rsid w:val="0012730A"/>
    <w:rsid w:val="001441E3"/>
    <w:rsid w:val="001458F1"/>
    <w:rsid w:val="0014690D"/>
    <w:rsid w:val="001505F4"/>
    <w:rsid w:val="00160522"/>
    <w:rsid w:val="001766B8"/>
    <w:rsid w:val="00180DBE"/>
    <w:rsid w:val="00181275"/>
    <w:rsid w:val="00186F38"/>
    <w:rsid w:val="001A3BB5"/>
    <w:rsid w:val="001A798F"/>
    <w:rsid w:val="001C3676"/>
    <w:rsid w:val="001C5267"/>
    <w:rsid w:val="001D4C23"/>
    <w:rsid w:val="001D6BA7"/>
    <w:rsid w:val="001F5A93"/>
    <w:rsid w:val="00201513"/>
    <w:rsid w:val="0022162E"/>
    <w:rsid w:val="00222DB9"/>
    <w:rsid w:val="002424EF"/>
    <w:rsid w:val="00244573"/>
    <w:rsid w:val="00252D17"/>
    <w:rsid w:val="0026589B"/>
    <w:rsid w:val="002660F8"/>
    <w:rsid w:val="0028275A"/>
    <w:rsid w:val="002971C9"/>
    <w:rsid w:val="002A431E"/>
    <w:rsid w:val="002A5DFD"/>
    <w:rsid w:val="002C6489"/>
    <w:rsid w:val="002E3B09"/>
    <w:rsid w:val="002E4702"/>
    <w:rsid w:val="002E4794"/>
    <w:rsid w:val="002F194B"/>
    <w:rsid w:val="002F1DA5"/>
    <w:rsid w:val="00303B7F"/>
    <w:rsid w:val="0032036A"/>
    <w:rsid w:val="00322981"/>
    <w:rsid w:val="00322E33"/>
    <w:rsid w:val="00325373"/>
    <w:rsid w:val="00333DC8"/>
    <w:rsid w:val="003550A4"/>
    <w:rsid w:val="0036041D"/>
    <w:rsid w:val="003670F7"/>
    <w:rsid w:val="00381E12"/>
    <w:rsid w:val="00393449"/>
    <w:rsid w:val="003B4443"/>
    <w:rsid w:val="003B5789"/>
    <w:rsid w:val="003C5C22"/>
    <w:rsid w:val="003D203F"/>
    <w:rsid w:val="003D49BF"/>
    <w:rsid w:val="003D7912"/>
    <w:rsid w:val="003D7D17"/>
    <w:rsid w:val="003E39E9"/>
    <w:rsid w:val="003F3FF3"/>
    <w:rsid w:val="003F5D43"/>
    <w:rsid w:val="00404697"/>
    <w:rsid w:val="0042069D"/>
    <w:rsid w:val="00433B7C"/>
    <w:rsid w:val="00442FC7"/>
    <w:rsid w:val="00471316"/>
    <w:rsid w:val="004805A8"/>
    <w:rsid w:val="004867A2"/>
    <w:rsid w:val="004B776A"/>
    <w:rsid w:val="004C2E6A"/>
    <w:rsid w:val="004C71AD"/>
    <w:rsid w:val="004D5BE8"/>
    <w:rsid w:val="004E7420"/>
    <w:rsid w:val="004E7B54"/>
    <w:rsid w:val="004F3F4B"/>
    <w:rsid w:val="00526075"/>
    <w:rsid w:val="005370DA"/>
    <w:rsid w:val="00537F7F"/>
    <w:rsid w:val="00541A62"/>
    <w:rsid w:val="00557D96"/>
    <w:rsid w:val="00567C22"/>
    <w:rsid w:val="00575C39"/>
    <w:rsid w:val="00582658"/>
    <w:rsid w:val="005908F0"/>
    <w:rsid w:val="005953F4"/>
    <w:rsid w:val="005A1EDD"/>
    <w:rsid w:val="005D0EF2"/>
    <w:rsid w:val="005D4CA1"/>
    <w:rsid w:val="005D55B1"/>
    <w:rsid w:val="005E249F"/>
    <w:rsid w:val="005E41FE"/>
    <w:rsid w:val="00614A03"/>
    <w:rsid w:val="00621B2F"/>
    <w:rsid w:val="00625291"/>
    <w:rsid w:val="00630D6B"/>
    <w:rsid w:val="006372B6"/>
    <w:rsid w:val="00660097"/>
    <w:rsid w:val="00670747"/>
    <w:rsid w:val="00671C7C"/>
    <w:rsid w:val="00673D30"/>
    <w:rsid w:val="00677D12"/>
    <w:rsid w:val="00693889"/>
    <w:rsid w:val="00694C80"/>
    <w:rsid w:val="00697433"/>
    <w:rsid w:val="006A1A6E"/>
    <w:rsid w:val="006C59AE"/>
    <w:rsid w:val="006D05E4"/>
    <w:rsid w:val="006D58EF"/>
    <w:rsid w:val="006D6A14"/>
    <w:rsid w:val="006E638F"/>
    <w:rsid w:val="006F292D"/>
    <w:rsid w:val="006F7D14"/>
    <w:rsid w:val="007322E1"/>
    <w:rsid w:val="00740C6C"/>
    <w:rsid w:val="007412F7"/>
    <w:rsid w:val="0074409B"/>
    <w:rsid w:val="0075791B"/>
    <w:rsid w:val="0077565B"/>
    <w:rsid w:val="007808B1"/>
    <w:rsid w:val="007825A9"/>
    <w:rsid w:val="00790779"/>
    <w:rsid w:val="007A262F"/>
    <w:rsid w:val="007A5A8B"/>
    <w:rsid w:val="007B1269"/>
    <w:rsid w:val="007F00D8"/>
    <w:rsid w:val="007F5117"/>
    <w:rsid w:val="007F540D"/>
    <w:rsid w:val="007F6B65"/>
    <w:rsid w:val="0081003A"/>
    <w:rsid w:val="00824014"/>
    <w:rsid w:val="0085784F"/>
    <w:rsid w:val="00860359"/>
    <w:rsid w:val="00872305"/>
    <w:rsid w:val="00874C87"/>
    <w:rsid w:val="00874D45"/>
    <w:rsid w:val="00891F02"/>
    <w:rsid w:val="00896220"/>
    <w:rsid w:val="008A289E"/>
    <w:rsid w:val="008A7D45"/>
    <w:rsid w:val="008B0D39"/>
    <w:rsid w:val="008E4133"/>
    <w:rsid w:val="00923F78"/>
    <w:rsid w:val="00927BE7"/>
    <w:rsid w:val="00933173"/>
    <w:rsid w:val="009358AE"/>
    <w:rsid w:val="00937BF0"/>
    <w:rsid w:val="00943700"/>
    <w:rsid w:val="0094517F"/>
    <w:rsid w:val="00951496"/>
    <w:rsid w:val="00983D73"/>
    <w:rsid w:val="009856F7"/>
    <w:rsid w:val="0098684B"/>
    <w:rsid w:val="00992B17"/>
    <w:rsid w:val="0099419C"/>
    <w:rsid w:val="009A7DAE"/>
    <w:rsid w:val="009D001E"/>
    <w:rsid w:val="009D55F6"/>
    <w:rsid w:val="009D754E"/>
    <w:rsid w:val="009E2729"/>
    <w:rsid w:val="009F604B"/>
    <w:rsid w:val="00A2280F"/>
    <w:rsid w:val="00A25291"/>
    <w:rsid w:val="00A313DC"/>
    <w:rsid w:val="00A46FC4"/>
    <w:rsid w:val="00A53721"/>
    <w:rsid w:val="00A57A4A"/>
    <w:rsid w:val="00A65340"/>
    <w:rsid w:val="00AA2AD7"/>
    <w:rsid w:val="00AA3837"/>
    <w:rsid w:val="00AA6D7E"/>
    <w:rsid w:val="00AB1A6B"/>
    <w:rsid w:val="00AD0EAC"/>
    <w:rsid w:val="00AD58BF"/>
    <w:rsid w:val="00AE1E46"/>
    <w:rsid w:val="00AE442D"/>
    <w:rsid w:val="00AE5F26"/>
    <w:rsid w:val="00AE655E"/>
    <w:rsid w:val="00AE6E73"/>
    <w:rsid w:val="00AF3197"/>
    <w:rsid w:val="00B10713"/>
    <w:rsid w:val="00B240E7"/>
    <w:rsid w:val="00B33D2A"/>
    <w:rsid w:val="00B41AD2"/>
    <w:rsid w:val="00B536F1"/>
    <w:rsid w:val="00B62EC9"/>
    <w:rsid w:val="00B66BD0"/>
    <w:rsid w:val="00B66E54"/>
    <w:rsid w:val="00B81D6F"/>
    <w:rsid w:val="00B8398F"/>
    <w:rsid w:val="00B9081C"/>
    <w:rsid w:val="00B92AE1"/>
    <w:rsid w:val="00B94A12"/>
    <w:rsid w:val="00B97520"/>
    <w:rsid w:val="00B97754"/>
    <w:rsid w:val="00BA16A2"/>
    <w:rsid w:val="00BA70BB"/>
    <w:rsid w:val="00BB0088"/>
    <w:rsid w:val="00BD47D7"/>
    <w:rsid w:val="00BD5912"/>
    <w:rsid w:val="00BD6116"/>
    <w:rsid w:val="00BE093E"/>
    <w:rsid w:val="00BE28D4"/>
    <w:rsid w:val="00BE33AD"/>
    <w:rsid w:val="00BE4EB4"/>
    <w:rsid w:val="00BF0BE6"/>
    <w:rsid w:val="00C01152"/>
    <w:rsid w:val="00C14105"/>
    <w:rsid w:val="00C15AD0"/>
    <w:rsid w:val="00C204D1"/>
    <w:rsid w:val="00C4665E"/>
    <w:rsid w:val="00C55690"/>
    <w:rsid w:val="00C57168"/>
    <w:rsid w:val="00C60E91"/>
    <w:rsid w:val="00C66542"/>
    <w:rsid w:val="00C6687E"/>
    <w:rsid w:val="00CA2085"/>
    <w:rsid w:val="00CA7F29"/>
    <w:rsid w:val="00CC0A2B"/>
    <w:rsid w:val="00CC49DB"/>
    <w:rsid w:val="00CC4BEB"/>
    <w:rsid w:val="00CC6875"/>
    <w:rsid w:val="00CD1DD9"/>
    <w:rsid w:val="00CD3BCD"/>
    <w:rsid w:val="00CD4544"/>
    <w:rsid w:val="00CD777F"/>
    <w:rsid w:val="00D02BF6"/>
    <w:rsid w:val="00D17947"/>
    <w:rsid w:val="00D30722"/>
    <w:rsid w:val="00D3347D"/>
    <w:rsid w:val="00D50481"/>
    <w:rsid w:val="00D5168E"/>
    <w:rsid w:val="00D7512D"/>
    <w:rsid w:val="00D77BEA"/>
    <w:rsid w:val="00D8147B"/>
    <w:rsid w:val="00DA52EF"/>
    <w:rsid w:val="00DB1450"/>
    <w:rsid w:val="00DB44F0"/>
    <w:rsid w:val="00DC5977"/>
    <w:rsid w:val="00DD0967"/>
    <w:rsid w:val="00DD68E1"/>
    <w:rsid w:val="00DD7B58"/>
    <w:rsid w:val="00DE0070"/>
    <w:rsid w:val="00DF4DB2"/>
    <w:rsid w:val="00E07F5B"/>
    <w:rsid w:val="00E24BF7"/>
    <w:rsid w:val="00E30234"/>
    <w:rsid w:val="00E32906"/>
    <w:rsid w:val="00E62322"/>
    <w:rsid w:val="00E63604"/>
    <w:rsid w:val="00E83810"/>
    <w:rsid w:val="00E9049A"/>
    <w:rsid w:val="00EB47C5"/>
    <w:rsid w:val="00EC5AC6"/>
    <w:rsid w:val="00ED0E11"/>
    <w:rsid w:val="00EE37AF"/>
    <w:rsid w:val="00EE3EC2"/>
    <w:rsid w:val="00F06007"/>
    <w:rsid w:val="00F06AE1"/>
    <w:rsid w:val="00F13784"/>
    <w:rsid w:val="00F24A4E"/>
    <w:rsid w:val="00F31A24"/>
    <w:rsid w:val="00F43C52"/>
    <w:rsid w:val="00F44BDA"/>
    <w:rsid w:val="00F452E9"/>
    <w:rsid w:val="00F64E23"/>
    <w:rsid w:val="00F7574B"/>
    <w:rsid w:val="00F75C1D"/>
    <w:rsid w:val="00F92BFF"/>
    <w:rsid w:val="00F94839"/>
    <w:rsid w:val="00FB7858"/>
    <w:rsid w:val="00FC641B"/>
    <w:rsid w:val="00FC6C82"/>
    <w:rsid w:val="00FD22F1"/>
    <w:rsid w:val="00FD70DA"/>
    <w:rsid w:val="00FE1F56"/>
    <w:rsid w:val="00FE6B4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289E"/>
    <w:rPr>
      <w:sz w:val="24"/>
      <w:szCs w:val="24"/>
    </w:rPr>
  </w:style>
  <w:style w:type="paragraph" w:styleId="Heading1">
    <w:name w:val="heading 1"/>
    <w:basedOn w:val="Normal"/>
    <w:next w:val="Normal"/>
    <w:qFormat/>
    <w:rsid w:val="008A289E"/>
    <w:pPr>
      <w:keepNext/>
      <w:outlineLvl w:val="0"/>
    </w:pPr>
    <w:rPr>
      <w:b/>
      <w:bCs/>
      <w:sz w:val="28"/>
      <w:u w:val="single"/>
    </w:rPr>
  </w:style>
  <w:style w:type="paragraph" w:styleId="Heading2">
    <w:name w:val="heading 2"/>
    <w:basedOn w:val="Normal"/>
    <w:next w:val="Normal"/>
    <w:qFormat/>
    <w:rsid w:val="00B240E7"/>
    <w:pPr>
      <w:keepNext/>
      <w:spacing w:before="240" w:after="60"/>
      <w:outlineLvl w:val="1"/>
    </w:pPr>
    <w:rPr>
      <w:rFonts w:ascii="Arial" w:hAnsi="Arial" w:cs="Arial"/>
      <w:b/>
      <w:bCs/>
      <w:i/>
      <w:iCs/>
      <w:sz w:val="28"/>
      <w:szCs w:val="28"/>
    </w:rPr>
  </w:style>
  <w:style w:type="paragraph" w:styleId="Heading6">
    <w:name w:val="heading 6"/>
    <w:basedOn w:val="Normal"/>
    <w:next w:val="Normal"/>
    <w:qFormat/>
    <w:rsid w:val="00937BF0"/>
    <w:pPr>
      <w:spacing w:before="240" w:after="60"/>
      <w:outlineLvl w:val="5"/>
    </w:pPr>
    <w:rPr>
      <w:b/>
      <w:bCs/>
      <w:sz w:val="22"/>
      <w:szCs w:val="22"/>
    </w:rPr>
  </w:style>
  <w:style w:type="paragraph" w:styleId="Heading7">
    <w:name w:val="heading 7"/>
    <w:basedOn w:val="Normal"/>
    <w:next w:val="Normal"/>
    <w:qFormat/>
    <w:rsid w:val="00B240E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A289E"/>
    <w:pPr>
      <w:jc w:val="center"/>
    </w:pPr>
    <w:rPr>
      <w:b/>
      <w:bCs/>
      <w:sz w:val="28"/>
      <w:u w:val="single"/>
    </w:rPr>
  </w:style>
  <w:style w:type="character" w:styleId="Hyperlink">
    <w:name w:val="Hyperlink"/>
    <w:basedOn w:val="DefaultParagraphFont"/>
    <w:rsid w:val="008A289E"/>
    <w:rPr>
      <w:color w:val="0000FF"/>
      <w:u w:val="single"/>
    </w:rPr>
  </w:style>
  <w:style w:type="paragraph" w:styleId="Footer">
    <w:name w:val="footer"/>
    <w:basedOn w:val="Normal"/>
    <w:rsid w:val="008A289E"/>
    <w:pPr>
      <w:tabs>
        <w:tab w:val="center" w:pos="4320"/>
        <w:tab w:val="right" w:pos="8640"/>
      </w:tabs>
    </w:pPr>
  </w:style>
  <w:style w:type="paragraph" w:styleId="BodyTextIndent">
    <w:name w:val="Body Text Indent"/>
    <w:basedOn w:val="Normal"/>
    <w:link w:val="BodyTextIndentChar"/>
    <w:rsid w:val="008A289E"/>
    <w:pPr>
      <w:ind w:left="720"/>
    </w:pPr>
  </w:style>
  <w:style w:type="character" w:styleId="PageNumber">
    <w:name w:val="page number"/>
    <w:basedOn w:val="DefaultParagraphFont"/>
    <w:rsid w:val="008A289E"/>
  </w:style>
  <w:style w:type="character" w:styleId="FollowedHyperlink">
    <w:name w:val="FollowedHyperlink"/>
    <w:basedOn w:val="DefaultParagraphFont"/>
    <w:rsid w:val="008A289E"/>
    <w:rPr>
      <w:color w:val="800080"/>
      <w:u w:val="single"/>
    </w:rPr>
  </w:style>
  <w:style w:type="paragraph" w:styleId="BodyText2">
    <w:name w:val="Body Text 2"/>
    <w:basedOn w:val="Normal"/>
    <w:rsid w:val="00937BF0"/>
    <w:pPr>
      <w:spacing w:after="120" w:line="480" w:lineRule="auto"/>
    </w:pPr>
  </w:style>
  <w:style w:type="paragraph" w:styleId="BodyText3">
    <w:name w:val="Body Text 3"/>
    <w:basedOn w:val="Normal"/>
    <w:rsid w:val="004867A2"/>
    <w:pPr>
      <w:spacing w:after="120"/>
    </w:pPr>
    <w:rPr>
      <w:sz w:val="16"/>
      <w:szCs w:val="16"/>
    </w:rPr>
  </w:style>
  <w:style w:type="table" w:styleId="TableGrid">
    <w:name w:val="Table Grid"/>
    <w:basedOn w:val="TableNormal"/>
    <w:rsid w:val="00086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DefaultParagraphFont"/>
    <w:link w:val="BodyTextIndent"/>
    <w:rsid w:val="00951496"/>
    <w:rPr>
      <w:sz w:val="24"/>
      <w:szCs w:val="24"/>
    </w:rPr>
  </w:style>
  <w:style w:type="paragraph" w:styleId="BalloonText">
    <w:name w:val="Balloon Text"/>
    <w:basedOn w:val="Normal"/>
    <w:link w:val="BalloonTextChar"/>
    <w:rsid w:val="00F44BDA"/>
    <w:rPr>
      <w:rFonts w:ascii="Tahoma" w:hAnsi="Tahoma" w:cs="Tahoma"/>
      <w:sz w:val="16"/>
      <w:szCs w:val="16"/>
    </w:rPr>
  </w:style>
  <w:style w:type="character" w:customStyle="1" w:styleId="BalloonTextChar">
    <w:name w:val="Balloon Text Char"/>
    <w:basedOn w:val="DefaultParagraphFont"/>
    <w:link w:val="BalloonText"/>
    <w:rsid w:val="00F44B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hmh.state.md.us/mma/mmahome.html" TargetMode="External"/><Relationship Id="rId18" Type="http://schemas.openxmlformats.org/officeDocument/2006/relationships/hyperlink" Target="mailto:dhmh.emedicaidmd@maryland.gov" TargetMode="External"/><Relationship Id="rId26" Type="http://schemas.openxmlformats.org/officeDocument/2006/relationships/hyperlink" Target="http://mmcp.dhmh.maryland.gov/SitePages/Provider%20Information.aspx" TargetMode="External"/><Relationship Id="rId39" Type="http://schemas.openxmlformats.org/officeDocument/2006/relationships/image" Target="media/image1.png"/><Relationship Id="rId21" Type="http://schemas.openxmlformats.org/officeDocument/2006/relationships/hyperlink" Target="http://mmcp.dhmh.maryland.gov/docs/PT%2001-2011_rev.pdf" TargetMode="External"/><Relationship Id="rId34" Type="http://schemas.openxmlformats.org/officeDocument/2006/relationships/hyperlink" Target="http://mmcp.dhmh.maryland.gov/SitePages/Provider%20INformation.aspx" TargetMode="External"/><Relationship Id="rId42" Type="http://schemas.openxmlformats.org/officeDocument/2006/relationships/image" Target="media/image4.pn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hmh.state.md.us/hipaa/transandcodesets.html" TargetMode="External"/><Relationship Id="rId29" Type="http://schemas.openxmlformats.org/officeDocument/2006/relationships/hyperlink" Target="http://mmcp.dhmh.maryland.gov/communitysupport/SitePages/Home.aspx" TargetMode="External"/><Relationship Id="rId11" Type="http://schemas.openxmlformats.org/officeDocument/2006/relationships/hyperlink" Target="http://www.dhmh.state.md.us/hipaa/" TargetMode="External"/><Relationship Id="rId24" Type="http://schemas.openxmlformats.org/officeDocument/2006/relationships/hyperlink" Target="http://mmcp.dhmh.maryland.gov/docs/1184%20E-Medicaid%20Manual%20New%20Born%20Processing.PDF" TargetMode="External"/><Relationship Id="rId32" Type="http://schemas.openxmlformats.org/officeDocument/2006/relationships/hyperlink" Target="http://mmcp.dhmh.maryland.gov/SitePages/Provider%20INformation.aspx" TargetMode="External"/><Relationship Id="rId37" Type="http://schemas.openxmlformats.org/officeDocument/2006/relationships/hyperlink" Target="http://mmcp.dhmh.maryland.gov/SitePages?Provider%20Information.aspx" TargetMode="External"/><Relationship Id="rId40" Type="http://schemas.openxmlformats.org/officeDocument/2006/relationships/image" Target="media/image2.png"/><Relationship Id="rId45" Type="http://schemas.openxmlformats.org/officeDocument/2006/relationships/theme" Target="theme/theme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mailto:hipaaeditest@dhmh.state.md.us" TargetMode="External"/><Relationship Id="rId23" Type="http://schemas.openxmlformats.org/officeDocument/2006/relationships/hyperlink" Target="mailto:dhmh.ediops@maryland.gov" TargetMode="External"/><Relationship Id="rId28" Type="http://schemas.openxmlformats.org/officeDocument/2006/relationships/hyperlink" Target="http://mmcp.dhmh.maryland.gov/SitePages/Provider%20Information.aspx" TargetMode="External"/><Relationship Id="rId36" Type="http://schemas.openxmlformats.org/officeDocument/2006/relationships/hyperlink" Target="http://www.emdhealthchoice.org" TargetMode="External"/><Relationship Id="rId49" Type="http://schemas.openxmlformats.org/officeDocument/2006/relationships/customXml" Target="../customXml/item5.xml"/><Relationship Id="rId10" Type="http://schemas.openxmlformats.org/officeDocument/2006/relationships/hyperlink" Target="http://www.cms.hhs.gov/medicaid/hipaa/adminisim/" TargetMode="External"/><Relationship Id="rId19" Type="http://schemas.openxmlformats.org/officeDocument/2006/relationships/hyperlink" Target="http://www.emdhealthchoice.org" TargetMode="External"/><Relationship Id="rId31" Type="http://schemas.openxmlformats.org/officeDocument/2006/relationships/hyperlink" Target="http://mmcp.dhmh.maryland.gov/SitePages/Provider%20Information.asp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dhmh.state.md.us/hipaa/testinstruc.html" TargetMode="External"/><Relationship Id="rId22" Type="http://schemas.openxmlformats.org/officeDocument/2006/relationships/hyperlink" Target="mailto:hipaaeditest@maryland.gov" TargetMode="External"/><Relationship Id="rId27" Type="http://schemas.openxmlformats.org/officeDocument/2006/relationships/hyperlink" Target="http://www.dhmh.state.md.us/mma/providerinfo." TargetMode="External"/><Relationship Id="rId30" Type="http://schemas.openxmlformats.org/officeDocument/2006/relationships/hyperlink" Target="http://mmcp.dhmh.maryland.gov/communitysupport/SitePages/Home.aspx" TargetMode="External"/><Relationship Id="rId35" Type="http://schemas.openxmlformats.org/officeDocument/2006/relationships/hyperlink" Target="http://mmcp.dhmh.maryland.gov/SitePages/Provider%20Information.aspx" TargetMode="External"/><Relationship Id="rId43" Type="http://schemas.openxmlformats.org/officeDocument/2006/relationships/image" Target="media/image5.png"/><Relationship Id="rId48" Type="http://schemas.openxmlformats.org/officeDocument/2006/relationships/customXml" Target="../customXml/item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ms.hhs.gov/NationalProvIdentStand/" TargetMode="External"/><Relationship Id="rId17" Type="http://schemas.openxmlformats.org/officeDocument/2006/relationships/hyperlink" Target="http://www.emdhealthchoice.org" TargetMode="External"/><Relationship Id="rId25" Type="http://schemas.openxmlformats.org/officeDocument/2006/relationships/hyperlink" Target="http://www.dhmh.maryland.gov/mma/healthchoice" TargetMode="External"/><Relationship Id="rId33" Type="http://schemas.openxmlformats.org/officeDocument/2006/relationships/hyperlink" Target="http://mmcp.dhmh.maryland.gov/SitePages/Provider%20Information.aspx" TargetMode="External"/><Relationship Id="rId38" Type="http://schemas.openxmlformats.org/officeDocument/2006/relationships/hyperlink" Target="http://www.emdhealthchoice.org" TargetMode="External"/><Relationship Id="rId46" Type="http://schemas.openxmlformats.org/officeDocument/2006/relationships/customXml" Target="../customXml/item2.xml"/><Relationship Id="rId20" Type="http://schemas.openxmlformats.org/officeDocument/2006/relationships/hyperlink" Target="https://www.mmcp.dhmh.maryland.gov/SitePages/Pages/Provider%20Information.aspx" TargetMode="External"/><Relationship Id="rId4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94E934DA8EEC924BACD398C4C5508EB6" ma:contentTypeVersion="11" ma:contentTypeDescription="Create a new document." ma:contentTypeScope="" ma:versionID="6e2da0a67fb29060e4a956e50d171e0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F96477-2344-4D6D-B408-714F4ABB93B2}"/>
</file>

<file path=customXml/itemProps2.xml><?xml version="1.0" encoding="utf-8"?>
<ds:datastoreItem xmlns:ds="http://schemas.openxmlformats.org/officeDocument/2006/customXml" ds:itemID="{BA81C067-1D58-487E-BB95-CDBF66007ABE}"/>
</file>

<file path=customXml/itemProps3.xml><?xml version="1.0" encoding="utf-8"?>
<ds:datastoreItem xmlns:ds="http://schemas.openxmlformats.org/officeDocument/2006/customXml" ds:itemID="{FBCE14F7-60AF-44A1-8BFF-4F710262665C}"/>
</file>

<file path=customXml/itemProps4.xml><?xml version="1.0" encoding="utf-8"?>
<ds:datastoreItem xmlns:ds="http://schemas.openxmlformats.org/officeDocument/2006/customXml" ds:itemID="{B5DE485B-20DA-445F-B60D-31A5FB4E1252}"/>
</file>

<file path=customXml/itemProps5.xml><?xml version="1.0" encoding="utf-8"?>
<ds:datastoreItem xmlns:ds="http://schemas.openxmlformats.org/officeDocument/2006/customXml" ds:itemID="{348D1769-46B9-4AC1-B27E-3C861CD0B0DF}"/>
</file>

<file path=docProps/app.xml><?xml version="1.0" encoding="utf-8"?>
<Properties xmlns="http://schemas.openxmlformats.org/officeDocument/2006/extended-properties" xmlns:vt="http://schemas.openxmlformats.org/officeDocument/2006/docPropsVTypes">
  <Template>Normal</Template>
  <TotalTime>0</TotalTime>
  <Pages>3</Pages>
  <Words>18224</Words>
  <Characters>103878</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lpstr>
    </vt:vector>
  </TitlesOfParts>
  <Company> DHMH</Company>
  <LinksUpToDate>false</LinksUpToDate>
  <CharactersWithSpaces>121859</CharactersWithSpaces>
  <SharedDoc>false</SharedDoc>
  <HLinks>
    <vt:vector size="174" baseType="variant">
      <vt:variant>
        <vt:i4>2556019</vt:i4>
      </vt:variant>
      <vt:variant>
        <vt:i4>84</vt:i4>
      </vt:variant>
      <vt:variant>
        <vt:i4>0</vt:i4>
      </vt:variant>
      <vt:variant>
        <vt:i4>5</vt:i4>
      </vt:variant>
      <vt:variant>
        <vt:lpwstr>http://www.emdhealthchoice.org/</vt:lpwstr>
      </vt:variant>
      <vt:variant>
        <vt:lpwstr/>
      </vt:variant>
      <vt:variant>
        <vt:i4>6619248</vt:i4>
      </vt:variant>
      <vt:variant>
        <vt:i4>81</vt:i4>
      </vt:variant>
      <vt:variant>
        <vt:i4>0</vt:i4>
      </vt:variant>
      <vt:variant>
        <vt:i4>5</vt:i4>
      </vt:variant>
      <vt:variant>
        <vt:lpwstr>http://mmcp.dhmh.maryland.gov/SitePages?Provider%20Information.aspx</vt:lpwstr>
      </vt:variant>
      <vt:variant>
        <vt:lpwstr/>
      </vt:variant>
      <vt:variant>
        <vt:i4>2556019</vt:i4>
      </vt:variant>
      <vt:variant>
        <vt:i4>78</vt:i4>
      </vt:variant>
      <vt:variant>
        <vt:i4>0</vt:i4>
      </vt:variant>
      <vt:variant>
        <vt:i4>5</vt:i4>
      </vt:variant>
      <vt:variant>
        <vt:lpwstr>http://www.emdhealthchoice.org/</vt:lpwstr>
      </vt:variant>
      <vt:variant>
        <vt:lpwstr/>
      </vt:variant>
      <vt:variant>
        <vt:i4>4653125</vt:i4>
      </vt:variant>
      <vt:variant>
        <vt:i4>75</vt:i4>
      </vt:variant>
      <vt:variant>
        <vt:i4>0</vt:i4>
      </vt:variant>
      <vt:variant>
        <vt:i4>5</vt:i4>
      </vt:variant>
      <vt:variant>
        <vt:lpwstr>http://mmcp.dhmh.maryland.gov/SitePages/Provider Information.aspx</vt:lpwstr>
      </vt:variant>
      <vt:variant>
        <vt:lpwstr/>
      </vt:variant>
      <vt:variant>
        <vt:i4>4653125</vt:i4>
      </vt:variant>
      <vt:variant>
        <vt:i4>72</vt:i4>
      </vt:variant>
      <vt:variant>
        <vt:i4>0</vt:i4>
      </vt:variant>
      <vt:variant>
        <vt:i4>5</vt:i4>
      </vt:variant>
      <vt:variant>
        <vt:lpwstr>http://mmcp.dhmh.maryland.gov/SitePages/Provider INformation.aspx</vt:lpwstr>
      </vt:variant>
      <vt:variant>
        <vt:lpwstr/>
      </vt:variant>
      <vt:variant>
        <vt:i4>4653125</vt:i4>
      </vt:variant>
      <vt:variant>
        <vt:i4>69</vt:i4>
      </vt:variant>
      <vt:variant>
        <vt:i4>0</vt:i4>
      </vt:variant>
      <vt:variant>
        <vt:i4>5</vt:i4>
      </vt:variant>
      <vt:variant>
        <vt:lpwstr>http://mmcp.dhmh.maryland.gov/SitePages/Provider Information.aspx</vt:lpwstr>
      </vt:variant>
      <vt:variant>
        <vt:lpwstr/>
      </vt:variant>
      <vt:variant>
        <vt:i4>4653125</vt:i4>
      </vt:variant>
      <vt:variant>
        <vt:i4>66</vt:i4>
      </vt:variant>
      <vt:variant>
        <vt:i4>0</vt:i4>
      </vt:variant>
      <vt:variant>
        <vt:i4>5</vt:i4>
      </vt:variant>
      <vt:variant>
        <vt:lpwstr>http://mmcp.dhmh.maryland.gov/SitePages/Provider INformation.aspx</vt:lpwstr>
      </vt:variant>
      <vt:variant>
        <vt:lpwstr/>
      </vt:variant>
      <vt:variant>
        <vt:i4>4653125</vt:i4>
      </vt:variant>
      <vt:variant>
        <vt:i4>63</vt:i4>
      </vt:variant>
      <vt:variant>
        <vt:i4>0</vt:i4>
      </vt:variant>
      <vt:variant>
        <vt:i4>5</vt:i4>
      </vt:variant>
      <vt:variant>
        <vt:lpwstr>http://mmcp.dhmh.maryland.gov/SitePages/Provider Information.aspx</vt:lpwstr>
      </vt:variant>
      <vt:variant>
        <vt:lpwstr/>
      </vt:variant>
      <vt:variant>
        <vt:i4>3866672</vt:i4>
      </vt:variant>
      <vt:variant>
        <vt:i4>60</vt:i4>
      </vt:variant>
      <vt:variant>
        <vt:i4>0</vt:i4>
      </vt:variant>
      <vt:variant>
        <vt:i4>5</vt:i4>
      </vt:variant>
      <vt:variant>
        <vt:lpwstr>http://mmcp.dhmh.maryland.gov/communitysupport/SitePages/Home.aspx</vt:lpwstr>
      </vt:variant>
      <vt:variant>
        <vt:lpwstr/>
      </vt:variant>
      <vt:variant>
        <vt:i4>3866672</vt:i4>
      </vt:variant>
      <vt:variant>
        <vt:i4>57</vt:i4>
      </vt:variant>
      <vt:variant>
        <vt:i4>0</vt:i4>
      </vt:variant>
      <vt:variant>
        <vt:i4>5</vt:i4>
      </vt:variant>
      <vt:variant>
        <vt:lpwstr>http://mmcp.dhmh.maryland.gov/communitysupport/SitePages/Home.aspx</vt:lpwstr>
      </vt:variant>
      <vt:variant>
        <vt:lpwstr/>
      </vt:variant>
      <vt:variant>
        <vt:i4>4653125</vt:i4>
      </vt:variant>
      <vt:variant>
        <vt:i4>54</vt:i4>
      </vt:variant>
      <vt:variant>
        <vt:i4>0</vt:i4>
      </vt:variant>
      <vt:variant>
        <vt:i4>5</vt:i4>
      </vt:variant>
      <vt:variant>
        <vt:lpwstr>http://mmcp.dhmh.maryland.gov/SitePages/Provider Information.aspx</vt:lpwstr>
      </vt:variant>
      <vt:variant>
        <vt:lpwstr/>
      </vt:variant>
      <vt:variant>
        <vt:i4>5046279</vt:i4>
      </vt:variant>
      <vt:variant>
        <vt:i4>51</vt:i4>
      </vt:variant>
      <vt:variant>
        <vt:i4>0</vt:i4>
      </vt:variant>
      <vt:variant>
        <vt:i4>5</vt:i4>
      </vt:variant>
      <vt:variant>
        <vt:lpwstr>http://www.dhmh.state.md.us/mma/providerinfo.</vt:lpwstr>
      </vt:variant>
      <vt:variant>
        <vt:lpwstr/>
      </vt:variant>
      <vt:variant>
        <vt:i4>4653125</vt:i4>
      </vt:variant>
      <vt:variant>
        <vt:i4>48</vt:i4>
      </vt:variant>
      <vt:variant>
        <vt:i4>0</vt:i4>
      </vt:variant>
      <vt:variant>
        <vt:i4>5</vt:i4>
      </vt:variant>
      <vt:variant>
        <vt:lpwstr>http://mmcp.dhmh.maryland.gov/SitePages/Provider Information.aspx</vt:lpwstr>
      </vt:variant>
      <vt:variant>
        <vt:lpwstr/>
      </vt:variant>
      <vt:variant>
        <vt:i4>5963785</vt:i4>
      </vt:variant>
      <vt:variant>
        <vt:i4>45</vt:i4>
      </vt:variant>
      <vt:variant>
        <vt:i4>0</vt:i4>
      </vt:variant>
      <vt:variant>
        <vt:i4>5</vt:i4>
      </vt:variant>
      <vt:variant>
        <vt:lpwstr>http://www.dhmh.state.md.us/mma/healthchoice</vt:lpwstr>
      </vt:variant>
      <vt:variant>
        <vt:lpwstr/>
      </vt:variant>
      <vt:variant>
        <vt:i4>4325401</vt:i4>
      </vt:variant>
      <vt:variant>
        <vt:i4>42</vt:i4>
      </vt:variant>
      <vt:variant>
        <vt:i4>0</vt:i4>
      </vt:variant>
      <vt:variant>
        <vt:i4>5</vt:i4>
      </vt:variant>
      <vt:variant>
        <vt:lpwstr>http://mmcp.dhmh.maryland.gov/docs/1184 E-Medicaid Manual New Born Processing.PDF</vt:lpwstr>
      </vt:variant>
      <vt:variant>
        <vt:lpwstr/>
      </vt:variant>
      <vt:variant>
        <vt:i4>6357004</vt:i4>
      </vt:variant>
      <vt:variant>
        <vt:i4>39</vt:i4>
      </vt:variant>
      <vt:variant>
        <vt:i4>0</vt:i4>
      </vt:variant>
      <vt:variant>
        <vt:i4>5</vt:i4>
      </vt:variant>
      <vt:variant>
        <vt:lpwstr>mailto:dhmh.ediops@maryland.gov</vt:lpwstr>
      </vt:variant>
      <vt:variant>
        <vt:lpwstr/>
      </vt:variant>
      <vt:variant>
        <vt:i4>4587635</vt:i4>
      </vt:variant>
      <vt:variant>
        <vt:i4>36</vt:i4>
      </vt:variant>
      <vt:variant>
        <vt:i4>0</vt:i4>
      </vt:variant>
      <vt:variant>
        <vt:i4>5</vt:i4>
      </vt:variant>
      <vt:variant>
        <vt:lpwstr>mailto:hipaaedittest@maryland.gov</vt:lpwstr>
      </vt:variant>
      <vt:variant>
        <vt:lpwstr/>
      </vt:variant>
      <vt:variant>
        <vt:i4>7733259</vt:i4>
      </vt:variant>
      <vt:variant>
        <vt:i4>33</vt:i4>
      </vt:variant>
      <vt:variant>
        <vt:i4>0</vt:i4>
      </vt:variant>
      <vt:variant>
        <vt:i4>5</vt:i4>
      </vt:variant>
      <vt:variant>
        <vt:lpwstr>http://mmcp.dhmh.maryland.gov/docs/PT 01-2011_rev.pdf</vt:lpwstr>
      </vt:variant>
      <vt:variant>
        <vt:lpwstr/>
      </vt:variant>
      <vt:variant>
        <vt:i4>1572871</vt:i4>
      </vt:variant>
      <vt:variant>
        <vt:i4>30</vt:i4>
      </vt:variant>
      <vt:variant>
        <vt:i4>0</vt:i4>
      </vt:variant>
      <vt:variant>
        <vt:i4>5</vt:i4>
      </vt:variant>
      <vt:variant>
        <vt:lpwstr>https://www.mmcp.dhmh.maryland.gov/SitePages/Pages/Provider Information.aspx</vt:lpwstr>
      </vt:variant>
      <vt:variant>
        <vt:lpwstr/>
      </vt:variant>
      <vt:variant>
        <vt:i4>2556019</vt:i4>
      </vt:variant>
      <vt:variant>
        <vt:i4>27</vt:i4>
      </vt:variant>
      <vt:variant>
        <vt:i4>0</vt:i4>
      </vt:variant>
      <vt:variant>
        <vt:i4>5</vt:i4>
      </vt:variant>
      <vt:variant>
        <vt:lpwstr>http://www.emdhealthchoice.org/</vt:lpwstr>
      </vt:variant>
      <vt:variant>
        <vt:lpwstr/>
      </vt:variant>
      <vt:variant>
        <vt:i4>6750238</vt:i4>
      </vt:variant>
      <vt:variant>
        <vt:i4>24</vt:i4>
      </vt:variant>
      <vt:variant>
        <vt:i4>0</vt:i4>
      </vt:variant>
      <vt:variant>
        <vt:i4>5</vt:i4>
      </vt:variant>
      <vt:variant>
        <vt:lpwstr>mailto:dhmh.emedicaidmd@maryland.gov</vt:lpwstr>
      </vt:variant>
      <vt:variant>
        <vt:lpwstr/>
      </vt:variant>
      <vt:variant>
        <vt:i4>2556019</vt:i4>
      </vt:variant>
      <vt:variant>
        <vt:i4>21</vt:i4>
      </vt:variant>
      <vt:variant>
        <vt:i4>0</vt:i4>
      </vt:variant>
      <vt:variant>
        <vt:i4>5</vt:i4>
      </vt:variant>
      <vt:variant>
        <vt:lpwstr>http://www.emdhealthchoice.org/</vt:lpwstr>
      </vt:variant>
      <vt:variant>
        <vt:lpwstr/>
      </vt:variant>
      <vt:variant>
        <vt:i4>3866684</vt:i4>
      </vt:variant>
      <vt:variant>
        <vt:i4>18</vt:i4>
      </vt:variant>
      <vt:variant>
        <vt:i4>0</vt:i4>
      </vt:variant>
      <vt:variant>
        <vt:i4>5</vt:i4>
      </vt:variant>
      <vt:variant>
        <vt:lpwstr>http://www.dhmh.state.md.us/hipaa/transandcodesets.html</vt:lpwstr>
      </vt:variant>
      <vt:variant>
        <vt:lpwstr/>
      </vt:variant>
      <vt:variant>
        <vt:i4>8323143</vt:i4>
      </vt:variant>
      <vt:variant>
        <vt:i4>15</vt:i4>
      </vt:variant>
      <vt:variant>
        <vt:i4>0</vt:i4>
      </vt:variant>
      <vt:variant>
        <vt:i4>5</vt:i4>
      </vt:variant>
      <vt:variant>
        <vt:lpwstr>mailto:hipaaeditest@dhmh.state.md.us</vt:lpwstr>
      </vt:variant>
      <vt:variant>
        <vt:lpwstr/>
      </vt:variant>
      <vt:variant>
        <vt:i4>7536743</vt:i4>
      </vt:variant>
      <vt:variant>
        <vt:i4>12</vt:i4>
      </vt:variant>
      <vt:variant>
        <vt:i4>0</vt:i4>
      </vt:variant>
      <vt:variant>
        <vt:i4>5</vt:i4>
      </vt:variant>
      <vt:variant>
        <vt:lpwstr>http://www.dhmh.state.md.us/hipaa/testinstruc.html</vt:lpwstr>
      </vt:variant>
      <vt:variant>
        <vt:lpwstr/>
      </vt:variant>
      <vt:variant>
        <vt:i4>24</vt:i4>
      </vt:variant>
      <vt:variant>
        <vt:i4>9</vt:i4>
      </vt:variant>
      <vt:variant>
        <vt:i4>0</vt:i4>
      </vt:variant>
      <vt:variant>
        <vt:i4>5</vt:i4>
      </vt:variant>
      <vt:variant>
        <vt:lpwstr>http://www.dhmh.state.md.us/mma/mmahome.html</vt:lpwstr>
      </vt:variant>
      <vt:variant>
        <vt:lpwstr/>
      </vt:variant>
      <vt:variant>
        <vt:i4>7798887</vt:i4>
      </vt:variant>
      <vt:variant>
        <vt:i4>6</vt:i4>
      </vt:variant>
      <vt:variant>
        <vt:i4>0</vt:i4>
      </vt:variant>
      <vt:variant>
        <vt:i4>5</vt:i4>
      </vt:variant>
      <vt:variant>
        <vt:lpwstr>http://www.cms.hhs.gov/NationalProvIdentStand/</vt:lpwstr>
      </vt:variant>
      <vt:variant>
        <vt:lpwstr/>
      </vt:variant>
      <vt:variant>
        <vt:i4>3866734</vt:i4>
      </vt:variant>
      <vt:variant>
        <vt:i4>3</vt:i4>
      </vt:variant>
      <vt:variant>
        <vt:i4>0</vt:i4>
      </vt:variant>
      <vt:variant>
        <vt:i4>5</vt:i4>
      </vt:variant>
      <vt:variant>
        <vt:lpwstr>http://www.dhmh.state.md.us/hipaa/</vt:lpwstr>
      </vt:variant>
      <vt:variant>
        <vt:lpwstr/>
      </vt:variant>
      <vt:variant>
        <vt:i4>1572889</vt:i4>
      </vt:variant>
      <vt:variant>
        <vt:i4>0</vt:i4>
      </vt:variant>
      <vt:variant>
        <vt:i4>0</vt:i4>
      </vt:variant>
      <vt:variant>
        <vt:i4>5</vt:i4>
      </vt:variant>
      <vt:variant>
        <vt:lpwstr>http://www.cms.hhs.gov/medicaid/hipaa/adminisim/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CMS1500 Billing Instructions April 2013             </dc:title>
  <dc:subject/>
  <dc:creator>RatchfordD</dc:creator>
  <cp:keywords/>
  <dc:description/>
  <cp:lastModifiedBy>LRunk</cp:lastModifiedBy>
  <cp:revision>2</cp:revision>
  <cp:lastPrinted>2013-05-22T13:36:00Z</cp:lastPrinted>
  <dcterms:created xsi:type="dcterms:W3CDTF">2013-07-12T12:10:00Z</dcterms:created>
  <dcterms:modified xsi:type="dcterms:W3CDTF">2013-07-12T12:10:00Z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0x01010094E934DA8EEC924BACD398C4C5508EB6</vt:lpwstr>
  </property>
  <property fmtid="{D5CDD505-2E9C-101B-9397-08002B2CF9AE}" pid="3" name="_dlc_DocIdItemGuid">
    <vt:lpwstr>23467fc7-de3a-4fab-a648-d889c8395fba</vt:lpwstr>
  </property>
  <property fmtid="{D5CDD505-2E9C-101B-9397-08002B2CF9AE}" pid="4" name="Order">
    <vt:r8>100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